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B5" w:rsidRDefault="00CD693E">
      <w:pPr>
        <w:pStyle w:val="a6"/>
        <w:snapToGrid w:val="0"/>
        <w:rPr>
          <w:rStyle w:val="NormalCharacter"/>
          <w:color w:val="000000" w:themeColor="text1"/>
          <w:sz w:val="44"/>
          <w:szCs w:val="44"/>
        </w:rPr>
      </w:pPr>
      <w:r>
        <w:rPr>
          <w:rStyle w:val="NormalCharacter"/>
          <w:rFonts w:hint="eastAsia"/>
          <w:color w:val="000000" w:themeColor="text1"/>
          <w:sz w:val="44"/>
          <w:szCs w:val="44"/>
        </w:rPr>
        <w:t>吉林省结核病医院（吉林省传染病医院）</w:t>
      </w:r>
    </w:p>
    <w:p w:rsidR="00664623" w:rsidRDefault="00CD693E">
      <w:pPr>
        <w:pStyle w:val="a6"/>
        <w:snapToGrid w:val="0"/>
        <w:rPr>
          <w:color w:val="000000" w:themeColor="text1"/>
          <w:sz w:val="44"/>
          <w:szCs w:val="44"/>
        </w:rPr>
      </w:pPr>
      <w:r>
        <w:rPr>
          <w:rStyle w:val="NormalCharacter"/>
          <w:rFonts w:hint="eastAsia"/>
          <w:color w:val="000000" w:themeColor="text1"/>
          <w:sz w:val="44"/>
          <w:szCs w:val="44"/>
        </w:rPr>
        <w:t>污水处理站</w:t>
      </w:r>
      <w:r w:rsidR="00173CB5">
        <w:rPr>
          <w:rStyle w:val="NormalCharacter"/>
          <w:rFonts w:hint="eastAsia"/>
          <w:color w:val="000000" w:themeColor="text1"/>
          <w:sz w:val="44"/>
          <w:szCs w:val="44"/>
        </w:rPr>
        <w:t>增加除臭设备改造</w:t>
      </w:r>
      <w:r>
        <w:rPr>
          <w:rStyle w:val="NormalCharacter"/>
          <w:rFonts w:hint="eastAsia"/>
          <w:color w:val="000000" w:themeColor="text1"/>
          <w:sz w:val="44"/>
          <w:szCs w:val="44"/>
        </w:rPr>
        <w:t>工程投标人须知</w:t>
      </w:r>
    </w:p>
    <w:p w:rsidR="00664623" w:rsidRDefault="00CD693E">
      <w:pPr>
        <w:snapToGrid w:val="0"/>
        <w:spacing w:line="360" w:lineRule="auto"/>
        <w:jc w:val="left"/>
        <w:rPr>
          <w:rStyle w:val="NormalCharacter"/>
          <w:rFonts w:ascii="Times New Roman" w:hAnsi="Times New Roman"/>
          <w:b/>
          <w:bCs/>
          <w:color w:val="000000" w:themeColor="text1"/>
          <w:sz w:val="32"/>
          <w:szCs w:val="32"/>
        </w:rPr>
      </w:pPr>
      <w:r>
        <w:rPr>
          <w:rStyle w:val="NormalCharacter"/>
          <w:rFonts w:ascii="Times New Roman" w:hAnsi="Times New Roman" w:hint="eastAsia"/>
          <w:b/>
          <w:bCs/>
          <w:color w:val="000000" w:themeColor="text1"/>
          <w:sz w:val="32"/>
          <w:szCs w:val="32"/>
        </w:rPr>
        <w:t>一、</w:t>
      </w:r>
      <w:r>
        <w:rPr>
          <w:rStyle w:val="NormalCharacter"/>
          <w:rFonts w:ascii="Times New Roman" w:hAnsi="Times New Roman"/>
          <w:b/>
          <w:bCs/>
          <w:color w:val="000000" w:themeColor="text1"/>
          <w:sz w:val="32"/>
          <w:szCs w:val="32"/>
        </w:rPr>
        <w:t>设备技术规格书</w:t>
      </w:r>
    </w:p>
    <w:p w:rsidR="00664623" w:rsidRDefault="00CD693E">
      <w:pPr>
        <w:snapToGrid w:val="0"/>
        <w:spacing w:line="360" w:lineRule="auto"/>
        <w:jc w:val="left"/>
        <w:rPr>
          <w:rStyle w:val="NormalCharacter"/>
          <w:rFonts w:ascii="Times New Roman" w:hAnsi="Times New Roman"/>
          <w:color w:val="000000" w:themeColor="text1"/>
          <w:sz w:val="24"/>
          <w:szCs w:val="24"/>
        </w:rPr>
      </w:pPr>
      <w:r>
        <w:rPr>
          <w:rStyle w:val="NormalCharacter"/>
          <w:rFonts w:ascii="宋体" w:hAnsi="宋体"/>
          <w:color w:val="000000" w:themeColor="text1"/>
          <w:sz w:val="24"/>
          <w:szCs w:val="24"/>
        </w:rPr>
        <w:t>★</w:t>
      </w:r>
      <w:r>
        <w:rPr>
          <w:rStyle w:val="NormalCharacter"/>
          <w:rFonts w:ascii="Times New Roman" w:hAnsi="宋体"/>
          <w:b/>
          <w:bCs/>
          <w:color w:val="000000" w:themeColor="text1"/>
          <w:sz w:val="24"/>
          <w:szCs w:val="24"/>
        </w:rPr>
        <w:t>设备基本要求</w:t>
      </w:r>
    </w:p>
    <w:p w:rsidR="00664623" w:rsidRDefault="00CD693E">
      <w:pPr>
        <w:snapToGrid w:val="0"/>
        <w:spacing w:line="360" w:lineRule="auto"/>
        <w:ind w:firstLineChars="200" w:firstLine="480"/>
        <w:rPr>
          <w:rStyle w:val="NormalCharacter"/>
          <w:rFonts w:ascii="Times New Roman" w:hAnsi="Times New Roman" w:cs="Times New Roman"/>
          <w:bCs/>
          <w:color w:val="000000" w:themeColor="text1"/>
          <w:sz w:val="24"/>
          <w:szCs w:val="24"/>
        </w:rPr>
      </w:pPr>
      <w:r>
        <w:rPr>
          <w:rStyle w:val="NormalCharacter"/>
          <w:rFonts w:ascii="Times New Roman" w:hAnsi="宋体" w:cs="Times New Roman"/>
          <w:bCs/>
          <w:color w:val="000000" w:themeColor="text1"/>
          <w:sz w:val="24"/>
          <w:szCs w:val="24"/>
        </w:rPr>
        <w:t>对于机械设备中凡不锈钢材质必须采用酸洗钝化处理方式，禁止采用表面喷涂不锈钢漆的形式防腐，没有指明不锈钢牌号的均采用</w:t>
      </w:r>
      <w:r>
        <w:rPr>
          <w:rStyle w:val="NormalCharacter"/>
          <w:rFonts w:ascii="Times New Roman" w:hAnsi="Times New Roman" w:cs="Times New Roman"/>
          <w:bCs/>
          <w:color w:val="000000" w:themeColor="text1"/>
          <w:sz w:val="24"/>
          <w:szCs w:val="24"/>
        </w:rPr>
        <w:t>AISI304</w:t>
      </w:r>
      <w:r>
        <w:rPr>
          <w:rStyle w:val="NormalCharacter"/>
          <w:rFonts w:ascii="Times New Roman" w:hAnsi="宋体" w:cs="Times New Roman"/>
          <w:bCs/>
          <w:color w:val="000000" w:themeColor="text1"/>
          <w:sz w:val="24"/>
          <w:szCs w:val="24"/>
        </w:rPr>
        <w:t>。</w:t>
      </w:r>
    </w:p>
    <w:p w:rsidR="00664623" w:rsidRDefault="00CD693E">
      <w:pPr>
        <w:snapToGrid w:val="0"/>
        <w:spacing w:line="360" w:lineRule="auto"/>
        <w:ind w:firstLineChars="200" w:firstLine="480"/>
        <w:rPr>
          <w:rStyle w:val="NormalCharacter"/>
          <w:rFonts w:ascii="Times New Roman" w:hAnsi="Times New Roman" w:cs="Times New Roman"/>
          <w:bCs/>
          <w:color w:val="000000" w:themeColor="text1"/>
          <w:sz w:val="24"/>
          <w:szCs w:val="24"/>
        </w:rPr>
      </w:pPr>
      <w:r>
        <w:rPr>
          <w:rStyle w:val="NormalCharacter"/>
          <w:rFonts w:ascii="Times New Roman" w:hAnsi="宋体" w:cs="Times New Roman"/>
          <w:bCs/>
          <w:color w:val="000000" w:themeColor="text1"/>
          <w:sz w:val="24"/>
          <w:szCs w:val="24"/>
        </w:rPr>
        <w:t>此次采购</w:t>
      </w:r>
      <w:r>
        <w:rPr>
          <w:rStyle w:val="NormalCharacter"/>
          <w:rFonts w:ascii="Times New Roman" w:hAnsi="宋体" w:cs="Times New Roman" w:hint="eastAsia"/>
          <w:bCs/>
          <w:color w:val="000000" w:themeColor="text1"/>
          <w:sz w:val="24"/>
          <w:szCs w:val="24"/>
        </w:rPr>
        <w:t>除臭</w:t>
      </w:r>
      <w:r>
        <w:rPr>
          <w:rStyle w:val="NormalCharacter"/>
          <w:rFonts w:ascii="Times New Roman" w:hAnsi="宋体" w:cs="Times New Roman"/>
          <w:bCs/>
          <w:color w:val="000000" w:themeColor="text1"/>
          <w:sz w:val="24"/>
          <w:szCs w:val="24"/>
        </w:rPr>
        <w:t>设备要求为国产一线品牌，设备内附的</w:t>
      </w:r>
      <w:r>
        <w:rPr>
          <w:rStyle w:val="NormalCharacter"/>
          <w:rFonts w:ascii="Times New Roman" w:hAnsi="宋体" w:cs="Times New Roman" w:hint="eastAsia"/>
          <w:bCs/>
          <w:color w:val="000000" w:themeColor="text1"/>
          <w:sz w:val="24"/>
          <w:szCs w:val="24"/>
        </w:rPr>
        <w:t>耗材</w:t>
      </w:r>
      <w:r>
        <w:rPr>
          <w:rStyle w:val="NormalCharacter"/>
          <w:rFonts w:ascii="Times New Roman" w:hAnsi="宋体" w:cs="Times New Roman"/>
          <w:bCs/>
          <w:color w:val="000000" w:themeColor="text1"/>
          <w:sz w:val="24"/>
          <w:szCs w:val="24"/>
        </w:rPr>
        <w:t>等主要设备也应为国产一线品牌。</w:t>
      </w:r>
    </w:p>
    <w:p w:rsidR="00664623" w:rsidRDefault="00CD693E">
      <w:pPr>
        <w:snapToGrid w:val="0"/>
        <w:spacing w:line="360" w:lineRule="auto"/>
        <w:ind w:firstLineChars="200" w:firstLine="480"/>
        <w:rPr>
          <w:rStyle w:val="NormalCharacter"/>
          <w:rFonts w:ascii="Times New Roman" w:hAnsi="宋体" w:cs="Times New Roman"/>
          <w:bCs/>
          <w:color w:val="000000" w:themeColor="text1"/>
          <w:sz w:val="24"/>
          <w:szCs w:val="24"/>
        </w:rPr>
      </w:pPr>
      <w:r>
        <w:rPr>
          <w:rStyle w:val="NormalCharacter"/>
          <w:rFonts w:ascii="Times New Roman" w:hAnsi="宋体" w:cs="Times New Roman"/>
          <w:bCs/>
          <w:color w:val="000000" w:themeColor="text1"/>
          <w:sz w:val="24"/>
          <w:szCs w:val="24"/>
        </w:rPr>
        <w:t>所有设备固定件（螺栓、螺母等）采用不锈钢</w:t>
      </w:r>
      <w:r>
        <w:rPr>
          <w:rStyle w:val="NormalCharacter"/>
          <w:rFonts w:ascii="Times New Roman" w:hAnsi="Times New Roman" w:cs="Times New Roman"/>
          <w:bCs/>
          <w:color w:val="000000" w:themeColor="text1"/>
          <w:sz w:val="24"/>
          <w:szCs w:val="24"/>
        </w:rPr>
        <w:t>304</w:t>
      </w:r>
      <w:r>
        <w:rPr>
          <w:rStyle w:val="NormalCharacter"/>
          <w:rFonts w:ascii="Times New Roman" w:hAnsi="宋体" w:cs="Times New Roman"/>
          <w:bCs/>
          <w:color w:val="000000" w:themeColor="text1"/>
          <w:sz w:val="24"/>
          <w:szCs w:val="24"/>
        </w:rPr>
        <w:t>。</w:t>
      </w:r>
    </w:p>
    <w:p w:rsidR="00664623" w:rsidRDefault="00CD693E">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地基基本要求</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1、除臭烟囱及固定墩台地基承载力满足</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地基基础设计等级为乙级。</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正常使用情况下，本基础使用年限为30年。</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地面粗糙度为B类。</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基础承台：C30。</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除臭烟囱基础尺寸为800mm*800mm*2000mm，数量1座。</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固定墩台基础尺寸为500mm*500mm*1000mm，数量3座。</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（1）地面为水泥地面</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施工顺序为：放线定位→土方开挖→开挖至设计高程→基础下夯实→基础上夯实→回填及配砂石→浇灌砼垫层→模板安装→钢筋安装→埋设预埋件→混凝土浇灌。</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（2）现场进行测量，确定安装位置。</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（3）钢筋安装要求：先制作钢筋柱，用</w:t>
      </w:r>
      <w:r>
        <w:rPr>
          <w:rStyle w:val="NormalCharacter"/>
          <w:rFonts w:ascii="宋体" w:hAnsi="宋体" w:cs="宋体" w:hint="eastAsia"/>
          <w:color w:val="000000" w:themeColor="text1"/>
          <w:sz w:val="24"/>
          <w:szCs w:val="24"/>
        </w:rPr>
        <w:t>Φ12的钢筋制作间距200mm的钢筋柱，</w:t>
      </w:r>
      <w:r>
        <w:rPr>
          <w:rStyle w:val="NormalCharacter"/>
          <w:rFonts w:ascii="宋体" w:hAnsi="宋体" w:hint="eastAsia"/>
          <w:color w:val="000000" w:themeColor="text1"/>
          <w:sz w:val="24"/>
          <w:szCs w:val="24"/>
        </w:rPr>
        <w:t>用</w:t>
      </w:r>
      <w:r>
        <w:rPr>
          <w:rStyle w:val="NormalCharacter"/>
          <w:rFonts w:ascii="宋体" w:hAnsi="宋体" w:cs="宋体" w:hint="eastAsia"/>
          <w:color w:val="000000" w:themeColor="text1"/>
          <w:sz w:val="24"/>
          <w:szCs w:val="24"/>
        </w:rPr>
        <w:t>Φ10钢筋间距250mm</w:t>
      </w:r>
      <w:bookmarkStart w:id="0" w:name="_GoBack"/>
      <w:bookmarkEnd w:id="0"/>
      <w:r>
        <w:rPr>
          <w:rStyle w:val="NormalCharacter"/>
          <w:rFonts w:ascii="宋体" w:hAnsi="宋体" w:cs="宋体" w:hint="eastAsia"/>
          <w:color w:val="000000" w:themeColor="text1"/>
          <w:sz w:val="24"/>
          <w:szCs w:val="24"/>
        </w:rPr>
        <w:t>制作箍筋</w:t>
      </w:r>
      <w:r>
        <w:rPr>
          <w:rStyle w:val="NormalCharacter"/>
          <w:rFonts w:ascii="宋体" w:hAnsi="宋体" w:hint="eastAsia"/>
          <w:color w:val="000000" w:themeColor="text1"/>
          <w:sz w:val="24"/>
          <w:szCs w:val="24"/>
        </w:rPr>
        <w:t>,绑扎完之后固定,接着就是把制作好的预埋件安装,预埋件是</w:t>
      </w:r>
      <w:r>
        <w:rPr>
          <w:rStyle w:val="NormalCharacter"/>
          <w:rFonts w:ascii="宋体" w:hAnsi="宋体" w:cs="宋体" w:hint="eastAsia"/>
          <w:color w:val="000000" w:themeColor="text1"/>
          <w:sz w:val="24"/>
          <w:szCs w:val="24"/>
        </w:rPr>
        <w:t>Φ12</w:t>
      </w:r>
      <w:r>
        <w:rPr>
          <w:rStyle w:val="NormalCharacter"/>
          <w:rFonts w:ascii="宋体" w:hAnsi="宋体" w:hint="eastAsia"/>
          <w:color w:val="000000" w:themeColor="text1"/>
          <w:sz w:val="24"/>
          <w:szCs w:val="24"/>
        </w:rPr>
        <w:t>的冷轧钢筋进行弯折预埋。</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（4）混土施工</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1）、浇筑基础混凝上前,用水冲洗基础底面,清理基础底而的杂物,泥粒等。</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2）、浇筑砼时,检查浇砼的标高,可根据施工标高,用铁钉在标高面做上浇砼标高。</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3）、浇筑基础砼时,施工下料时,应从一个方向施工投料,起到排水作用。</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4）、基础砼浇筑用插入式振动棒,振动棒与水平角度宜为60度角,振动棒插点间距可适宜大一些,一般在500mm直到表面冒浆为止。</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5）、浇筑基础时,振动棒宜斜振,但不能用棒来赶砼,以免砼密实度不均匀,影响砼浇筑质量。</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6）、基础浇筑时,及时做好排水作业,施工过程中安排木工跟班,特别是在基础出现“膨模”现象。</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（5）地坑防冻施工工艺</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1）、地基;利用夯机按设计要求及国建相关规范进行分层夯实。</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垫层:先清理地基,木方安装后,使用等级为C30混凝土浇筑100厚，混凝土在拌制过程中需要温拌，且添加适量的防冻、速凝、早强等外加剂。粗骨料及砂石中不得含有冻块及冰雪，且对骨料进行升温，使用较小的水灰进行调配，避免影响混凝土强度。</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3）、混凝土浇筑时须选择温度较高天气且做好防冻措施，浇筑成型后立即进行覆盖薄膜，上面做防冻棚，安装取暖设备，禁止洒水养护。</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4）、冬季气温比较低，加之空气干燥，混凝土强度增长较慢，适当延长拆模时间，拆模后做好养护工作。</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5）、混凝土浇筑后如不及时养护，混凝土中水分蒸发过快会形成脱水现象，会使已形成的凝胶体的水泥颗粒不能充分水化，缺乏足够粘结力，从而使混凝土表面出现片状或粉状脱落。此外，在混凝土尚未具备足够强度时，水分过早蒸发会产生较大收缩变形，出现干缩裂纹，所以混凝土浇筑初期养护非常重要，混凝土终凝后立即进行养护。</w:t>
      </w:r>
    </w:p>
    <w:p w:rsidR="00664623" w:rsidRDefault="00CD693E">
      <w:pPr>
        <w:snapToGrid w:val="0"/>
        <w:spacing w:line="360" w:lineRule="auto"/>
        <w:jc w:val="left"/>
        <w:rPr>
          <w:rStyle w:val="NormalCharacter"/>
          <w:rFonts w:ascii="宋体" w:hAnsi="宋体"/>
          <w:b/>
          <w:bCs/>
          <w:color w:val="000000" w:themeColor="text1"/>
          <w:sz w:val="24"/>
          <w:szCs w:val="24"/>
        </w:rPr>
      </w:pPr>
      <w:r>
        <w:rPr>
          <w:rStyle w:val="NormalCharacter"/>
          <w:rFonts w:ascii="宋体" w:hAnsi="宋体"/>
          <w:b/>
          <w:bCs/>
          <w:color w:val="000000" w:themeColor="text1"/>
          <w:sz w:val="24"/>
          <w:szCs w:val="24"/>
        </w:rPr>
        <w:t>★</w:t>
      </w:r>
      <w:r>
        <w:rPr>
          <w:rStyle w:val="NormalCharacter"/>
          <w:rFonts w:ascii="宋体" w:hAnsi="宋体" w:hint="eastAsia"/>
          <w:b/>
          <w:bCs/>
          <w:color w:val="000000" w:themeColor="text1"/>
          <w:sz w:val="24"/>
          <w:szCs w:val="24"/>
        </w:rPr>
        <w:t>电气技术要求</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w:t>
      </w:r>
      <w:r>
        <w:rPr>
          <w:rStyle w:val="NormalCharacter"/>
          <w:rFonts w:ascii="宋体" w:hAnsi="宋体"/>
          <w:color w:val="000000" w:themeColor="text1"/>
          <w:sz w:val="24"/>
          <w:szCs w:val="24"/>
        </w:rPr>
        <w:t>电源</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电力及照明电源均为380/220V三相五线制( TN — S 系统),工艺设备配电箱电源采用插接式母线由</w:t>
      </w:r>
      <w:r>
        <w:rPr>
          <w:rStyle w:val="NormalCharacter"/>
          <w:rFonts w:ascii="宋体" w:hAnsi="宋体" w:hint="eastAsia"/>
          <w:color w:val="000000" w:themeColor="text1"/>
          <w:sz w:val="24"/>
          <w:szCs w:val="24"/>
        </w:rPr>
        <w:t>主电控柜</w:t>
      </w:r>
      <w:r>
        <w:rPr>
          <w:rStyle w:val="NormalCharacter"/>
          <w:rFonts w:ascii="宋体" w:hAnsi="宋体"/>
          <w:color w:val="000000" w:themeColor="text1"/>
          <w:sz w:val="24"/>
          <w:szCs w:val="24"/>
        </w:rPr>
        <w:t>引来。</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2、电气设备安装高度</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除 XL —21型配电箱靠墙安装外,其余配电箱均挂墙或柱明装,配电箱安装高度为底边距地1.4m</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接临时电源用</w:t>
      </w:r>
      <w:r>
        <w:rPr>
          <w:rStyle w:val="NormalCharacter"/>
          <w:rFonts w:ascii="宋体" w:hAnsi="宋体" w:hint="eastAsia"/>
          <w:color w:val="000000" w:themeColor="text1"/>
          <w:sz w:val="24"/>
          <w:szCs w:val="24"/>
        </w:rPr>
        <w:t>插</w:t>
      </w:r>
      <w:r>
        <w:rPr>
          <w:rStyle w:val="NormalCharacter"/>
          <w:rFonts w:ascii="宋体" w:hAnsi="宋体"/>
          <w:color w:val="000000" w:themeColor="text1"/>
          <w:sz w:val="24"/>
          <w:szCs w:val="24"/>
        </w:rPr>
        <w:t>座箱安装高度为底边距地1.</w:t>
      </w:r>
      <w:r>
        <w:rPr>
          <w:rStyle w:val="NormalCharacter"/>
          <w:rFonts w:ascii="宋体" w:hAnsi="宋体" w:hint="eastAsia"/>
          <w:color w:val="000000" w:themeColor="text1"/>
          <w:sz w:val="24"/>
          <w:szCs w:val="24"/>
        </w:rPr>
        <w:t>4</w:t>
      </w:r>
      <w:r>
        <w:rPr>
          <w:rStyle w:val="NormalCharacter"/>
          <w:rFonts w:ascii="宋体" w:hAnsi="宋体"/>
          <w:color w:val="000000" w:themeColor="text1"/>
          <w:sz w:val="24"/>
          <w:szCs w:val="24"/>
        </w:rPr>
        <w:t>Am</w:t>
      </w:r>
      <w:r>
        <w:rPr>
          <w:rStyle w:val="NormalCharacter"/>
          <w:rFonts w:ascii="宋体" w:hAnsi="宋体" w:hint="eastAsia"/>
          <w:color w:val="000000" w:themeColor="text1"/>
          <w:sz w:val="24"/>
          <w:szCs w:val="24"/>
        </w:rPr>
        <w:t>，</w:t>
      </w:r>
      <w:r>
        <w:rPr>
          <w:rStyle w:val="NormalCharacter"/>
          <w:rFonts w:ascii="宋体" w:hAnsi="宋体"/>
          <w:color w:val="000000" w:themeColor="text1"/>
          <w:sz w:val="24"/>
          <w:szCs w:val="24"/>
        </w:rPr>
        <w:t>电动门用插座箱安装高度为</w:t>
      </w:r>
      <w:r>
        <w:rPr>
          <w:rStyle w:val="NormalCharacter"/>
          <w:rFonts w:ascii="宋体" w:hAnsi="宋体" w:hint="eastAsia"/>
          <w:color w:val="000000" w:themeColor="text1"/>
          <w:sz w:val="24"/>
          <w:szCs w:val="24"/>
        </w:rPr>
        <w:t>0.3m。</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3、线路敷设方式</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彩钢房</w:t>
      </w:r>
      <w:r>
        <w:rPr>
          <w:rStyle w:val="NormalCharacter"/>
          <w:rFonts w:ascii="宋体" w:hAnsi="宋体"/>
          <w:color w:val="000000" w:themeColor="text1"/>
          <w:sz w:val="24"/>
          <w:szCs w:val="24"/>
        </w:rPr>
        <w:t>动力线路采用</w:t>
      </w:r>
      <w:r>
        <w:rPr>
          <w:rStyle w:val="NormalCharacter"/>
          <w:rFonts w:ascii="宋体" w:hAnsi="宋体" w:hint="eastAsia"/>
          <w:color w:val="000000" w:themeColor="text1"/>
          <w:sz w:val="24"/>
          <w:szCs w:val="24"/>
        </w:rPr>
        <w:t>插接</w:t>
      </w:r>
      <w:r>
        <w:rPr>
          <w:rStyle w:val="NormalCharacter"/>
          <w:rFonts w:ascii="宋体" w:hAnsi="宋体"/>
          <w:color w:val="000000" w:themeColor="text1"/>
          <w:sz w:val="24"/>
          <w:szCs w:val="24"/>
        </w:rPr>
        <w:t>式母线作为配电干线,由插接式母线或动力箱至设备部分线路均采用导线穿管明敷,</w:t>
      </w:r>
      <w:r>
        <w:rPr>
          <w:rStyle w:val="NormalCharacter"/>
          <w:rFonts w:ascii="宋体" w:hAnsi="宋体" w:hint="eastAsia"/>
          <w:color w:val="000000" w:themeColor="text1"/>
          <w:sz w:val="24"/>
          <w:szCs w:val="24"/>
        </w:rPr>
        <w:t xml:space="preserve"> 彩钢房</w:t>
      </w:r>
      <w:r>
        <w:rPr>
          <w:rStyle w:val="NormalCharacter"/>
          <w:rFonts w:ascii="宋体" w:hAnsi="宋体"/>
          <w:color w:val="000000" w:themeColor="text1"/>
          <w:sz w:val="24"/>
          <w:szCs w:val="24"/>
        </w:rPr>
        <w:t>控制电源、照明线路穿</w:t>
      </w:r>
      <w:r>
        <w:rPr>
          <w:rStyle w:val="NormalCharacter"/>
          <w:rFonts w:ascii="宋体" w:hAnsi="宋体" w:hint="eastAsia"/>
          <w:color w:val="000000" w:themeColor="text1"/>
          <w:sz w:val="24"/>
          <w:szCs w:val="24"/>
        </w:rPr>
        <w:t>管</w:t>
      </w:r>
      <w:r>
        <w:rPr>
          <w:rStyle w:val="NormalCharacter"/>
          <w:rFonts w:ascii="宋体" w:hAnsi="宋体"/>
          <w:color w:val="000000" w:themeColor="text1"/>
          <w:sz w:val="24"/>
          <w:szCs w:val="24"/>
        </w:rPr>
        <w:t>明敷,插接式母线由生产厂家根据现场情况绘制。</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4、接地部分</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利用建筑物基础做自然接地系统,利用钢结构柱做引下线,利用基础梁内4根</w:t>
      </w:r>
      <w:r>
        <w:rPr>
          <w:rStyle w:val="NormalCharacter"/>
          <w:rFonts w:ascii="宋体" w:hAnsi="宋体" w:cs="宋体" w:hint="eastAsia"/>
          <w:color w:val="000000" w:themeColor="text1"/>
          <w:sz w:val="24"/>
          <w:szCs w:val="24"/>
        </w:rPr>
        <w:t>Φ</w:t>
      </w:r>
      <w:r>
        <w:rPr>
          <w:rStyle w:val="NormalCharacter"/>
          <w:rFonts w:ascii="宋体" w:hAnsi="宋体"/>
          <w:color w:val="000000" w:themeColor="text1"/>
          <w:sz w:val="24"/>
          <w:szCs w:val="24"/>
        </w:rPr>
        <w:t>10以上钢筋绑扎或焊接做均压环,每个接地以下0.8m处焊接一根中12钢筋伸出建筑物外廓1米。正常情况下,所有用电设备不带电的金属外壳、穿线钢管、插接母线外壳金肩管道及支架等均应做好接地保护,平行敷设的金属管导按规范跨接,接地装置的接地电阻应不大于3欧姆。</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5、防雷</w:t>
      </w:r>
    </w:p>
    <w:p w:rsidR="00664623" w:rsidRDefault="00CD693E">
      <w:pPr>
        <w:snapToGrid w:val="0"/>
        <w:spacing w:line="360" w:lineRule="auto"/>
        <w:jc w:val="left"/>
        <w:rPr>
          <w:rStyle w:val="NormalCharacter"/>
          <w:rFonts w:ascii="宋体" w:hAnsi="宋体"/>
          <w:color w:val="000000" w:themeColor="text1"/>
          <w:sz w:val="24"/>
          <w:szCs w:val="24"/>
        </w:rPr>
      </w:pPr>
      <w:r>
        <w:rPr>
          <w:rStyle w:val="NormalCharacter"/>
          <w:rFonts w:ascii="宋体" w:hAnsi="宋体"/>
          <w:color w:val="000000" w:themeColor="text1"/>
          <w:sz w:val="24"/>
          <w:szCs w:val="24"/>
        </w:rPr>
        <w:t>本建筑按二级防雷设计,利用金属屋面(厚度0.55m</w:t>
      </w:r>
      <w:r>
        <w:rPr>
          <w:rStyle w:val="NormalCharacter"/>
          <w:rFonts w:ascii="宋体" w:hAnsi="宋体" w:hint="eastAsia"/>
          <w:color w:val="000000" w:themeColor="text1"/>
          <w:sz w:val="24"/>
          <w:szCs w:val="24"/>
        </w:rPr>
        <w:t>m</w:t>
      </w:r>
      <w:r>
        <w:rPr>
          <w:rStyle w:val="NormalCharacter"/>
          <w:rFonts w:ascii="宋体" w:hAnsi="宋体"/>
          <w:color w:val="000000" w:themeColor="text1"/>
          <w:sz w:val="24"/>
          <w:szCs w:val="24"/>
        </w:rPr>
        <w:t>做接闪器,利用钢结构柱做引下线,并与接地装置可靠连接。</w:t>
      </w:r>
    </w:p>
    <w:p w:rsidR="00173CB5" w:rsidRDefault="00173CB5">
      <w:pPr>
        <w:snapToGrid w:val="0"/>
        <w:spacing w:line="360" w:lineRule="auto"/>
        <w:jc w:val="left"/>
        <w:rPr>
          <w:rStyle w:val="NormalCharacter"/>
          <w:rFonts w:ascii="宋体" w:hAnsi="宋体"/>
          <w:color w:val="000000" w:themeColor="text1"/>
          <w:sz w:val="24"/>
          <w:szCs w:val="24"/>
        </w:rPr>
      </w:pPr>
    </w:p>
    <w:p w:rsidR="00173CB5" w:rsidRDefault="00173CB5">
      <w:pPr>
        <w:snapToGrid w:val="0"/>
        <w:spacing w:line="360" w:lineRule="auto"/>
        <w:jc w:val="left"/>
        <w:rPr>
          <w:rStyle w:val="NormalCharacter"/>
          <w:rFonts w:ascii="宋体" w:hAnsi="宋体"/>
          <w:color w:val="000000" w:themeColor="text1"/>
          <w:sz w:val="24"/>
          <w:szCs w:val="24"/>
        </w:rPr>
      </w:pPr>
    </w:p>
    <w:p w:rsidR="00664623" w:rsidRPr="00173CB5" w:rsidRDefault="00CD693E" w:rsidP="00173CB5">
      <w:pPr>
        <w:numPr>
          <w:ilvl w:val="0"/>
          <w:numId w:val="4"/>
        </w:numPr>
        <w:snapToGrid w:val="0"/>
        <w:spacing w:line="360" w:lineRule="auto"/>
        <w:ind w:firstLineChars="200" w:firstLine="643"/>
        <w:jc w:val="left"/>
        <w:rPr>
          <w:rStyle w:val="NormalCharacter"/>
          <w:rFonts w:ascii="Times New Roman" w:hAnsi="宋体"/>
          <w:b/>
          <w:bCs/>
          <w:color w:val="000000" w:themeColor="text1"/>
          <w:sz w:val="32"/>
          <w:szCs w:val="32"/>
        </w:rPr>
      </w:pPr>
      <w:r>
        <w:rPr>
          <w:rStyle w:val="NormalCharacter"/>
          <w:rFonts w:ascii="Times New Roman" w:hAnsi="宋体"/>
          <w:b/>
          <w:bCs/>
          <w:color w:val="000000" w:themeColor="text1"/>
          <w:sz w:val="32"/>
          <w:szCs w:val="32"/>
        </w:rPr>
        <w:lastRenderedPageBreak/>
        <w:t>主要设备清单</w:t>
      </w:r>
    </w:p>
    <w:tbl>
      <w:tblPr>
        <w:tblW w:w="14332" w:type="dxa"/>
        <w:tblInd w:w="93" w:type="dxa"/>
        <w:tblLayout w:type="fixed"/>
        <w:tblLook w:val="04A0"/>
      </w:tblPr>
      <w:tblGrid>
        <w:gridCol w:w="885"/>
        <w:gridCol w:w="2226"/>
        <w:gridCol w:w="5581"/>
        <w:gridCol w:w="1667"/>
        <w:gridCol w:w="1280"/>
        <w:gridCol w:w="2693"/>
      </w:tblGrid>
      <w:tr w:rsidR="005B4ED3" w:rsidTr="005B4ED3">
        <w:trPr>
          <w:trHeight w:val="540"/>
        </w:trPr>
        <w:tc>
          <w:tcPr>
            <w:tcW w:w="885" w:type="dxa"/>
            <w:tcBorders>
              <w:top w:val="single" w:sz="4" w:space="0" w:color="000000"/>
              <w:left w:val="single" w:sz="4" w:space="0" w:color="000000"/>
              <w:bottom w:val="single" w:sz="4" w:space="0" w:color="000000"/>
              <w:right w:val="single" w:sz="4" w:space="0" w:color="000000"/>
            </w:tcBorders>
            <w:shd w:val="clear" w:color="auto" w:fill="auto"/>
            <w:noWrap/>
          </w:tcPr>
          <w:p w:rsidR="005B4ED3" w:rsidRDefault="005B4ED3"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序号</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5B4ED3" w:rsidRDefault="005B4ED3"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项目</w:t>
            </w:r>
          </w:p>
        </w:tc>
        <w:tc>
          <w:tcPr>
            <w:tcW w:w="5581" w:type="dxa"/>
            <w:tcBorders>
              <w:top w:val="single" w:sz="4" w:space="0" w:color="000000"/>
              <w:left w:val="single" w:sz="4" w:space="0" w:color="000000"/>
              <w:bottom w:val="single" w:sz="4" w:space="0" w:color="000000"/>
              <w:right w:val="single" w:sz="4" w:space="0" w:color="000000"/>
            </w:tcBorders>
            <w:shd w:val="clear" w:color="auto" w:fill="auto"/>
          </w:tcPr>
          <w:p w:rsidR="005B4ED3" w:rsidRDefault="005B4ED3"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技术要求</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tcPr>
          <w:p w:rsidR="005B4ED3" w:rsidRDefault="005B4ED3"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单位</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tcPr>
          <w:p w:rsidR="005B4ED3" w:rsidRDefault="005B4ED3"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数量</w:t>
            </w:r>
          </w:p>
        </w:tc>
        <w:tc>
          <w:tcPr>
            <w:tcW w:w="2693" w:type="dxa"/>
            <w:tcBorders>
              <w:top w:val="single" w:sz="4" w:space="0" w:color="000000"/>
              <w:left w:val="single" w:sz="4" w:space="0" w:color="000000"/>
              <w:bottom w:val="single" w:sz="4" w:space="0" w:color="000000"/>
              <w:right w:val="single" w:sz="4" w:space="0" w:color="000000"/>
            </w:tcBorders>
          </w:tcPr>
          <w:p w:rsidR="005B4ED3" w:rsidRDefault="001F6DEF" w:rsidP="00036CF2">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报价（单位：元）</w:t>
            </w:r>
          </w:p>
        </w:tc>
      </w:tr>
      <w:tr w:rsidR="00BF54B3" w:rsidTr="00A851D9">
        <w:trPr>
          <w:trHeight w:val="54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036CF2">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rsidP="00036CF2">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收集管道</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rsidP="00036CF2">
            <w:pPr>
              <w:jc w:val="center"/>
              <w:textAlignment w:val="center"/>
              <w:rPr>
                <w:rFonts w:ascii="宋体" w:hAnsi="宋体" w:cs="宋体"/>
                <w:color w:val="000000"/>
                <w:sz w:val="22"/>
              </w:rPr>
            </w:pPr>
            <w:r>
              <w:rPr>
                <w:rFonts w:ascii="宋体" w:hAnsi="宋体" w:cs="宋体" w:hint="eastAsia"/>
                <w:color w:val="000000"/>
                <w:kern w:val="0"/>
                <w:sz w:val="22"/>
              </w:rPr>
              <w:t>PVC DN200-400，收集主管道、分管道、孔密封等</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套</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228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2</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UV光氧催化+活性碳废气净化器</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10000立/时  6KW，光氧采用进口uv灯管，寿命&gt;1万小时，数量≥40个，催化装置为TiO2，活性炭选用Φ4-6mm的煤制柱状活性炭，碘吸附值≥850mg/g，碘比表面积≥900m²/g，堆积密度400-550kg/m³,四氯化碳CTC≥60%,水分≤7%,灰分≤10%。</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台</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3</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硫化氢在线监测</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rPr>
                <w:rFonts w:ascii="宋体" w:hAnsi="宋体" w:cs="宋体"/>
                <w:color w:val="000000"/>
                <w:sz w:val="22"/>
              </w:rPr>
            </w:pPr>
            <w:r>
              <w:rPr>
                <w:rFonts w:ascii="宋体" w:hAnsi="宋体" w:cs="宋体" w:hint="eastAsia"/>
                <w:color w:val="000000"/>
                <w:sz w:val="22"/>
              </w:rPr>
              <w:t>进口模块化传感器，15秒快速响应，1KM传输距离，可联动电池阀、报警灯，具备数据实时查看</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套</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4</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氨气在线监测</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rPr>
                <w:rFonts w:ascii="宋体" w:hAnsi="宋体" w:cs="宋体"/>
                <w:color w:val="000000"/>
                <w:sz w:val="22"/>
              </w:rPr>
            </w:pPr>
            <w:r>
              <w:rPr>
                <w:rFonts w:ascii="宋体" w:hAnsi="宋体" w:cs="宋体" w:hint="eastAsia"/>
                <w:color w:val="000000"/>
                <w:sz w:val="22"/>
              </w:rPr>
              <w:t>进口模块化传感器，15秒快速响应，1KM传输距离，可联动电池阀、报警灯，具备数据实时查看</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套</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5</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除臭专用风机</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宋体" w:hAnsi="宋体" w:cs="宋体"/>
                <w:color w:val="000000"/>
                <w:sz w:val="22"/>
              </w:rPr>
            </w:pPr>
            <w:r>
              <w:rPr>
                <w:rStyle w:val="font01"/>
                <w:rFonts w:hint="default"/>
              </w:rPr>
              <w:t>玻璃钢 Q:10000m3/h  P:2500pa</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台</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54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6</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除臭烟囱</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DN400 高度15m，镀锌螺旋 配套防雨帽</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个</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81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7</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等线" w:eastAsia="等线" w:hAnsi="等线" w:cs="等线"/>
                <w:color w:val="000000"/>
                <w:sz w:val="22"/>
              </w:rPr>
            </w:pPr>
            <w:r>
              <w:rPr>
                <w:rFonts w:ascii="等线" w:eastAsia="等线" w:hAnsi="等线" w:cs="等线" w:hint="eastAsia"/>
                <w:color w:val="000000"/>
                <w:kern w:val="0"/>
                <w:sz w:val="22"/>
              </w:rPr>
              <w:t>取样平台</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Default="00BF54B3">
            <w:pPr>
              <w:jc w:val="center"/>
              <w:textAlignment w:val="center"/>
              <w:rPr>
                <w:rFonts w:ascii="宋体" w:hAnsi="宋体" w:cs="宋体"/>
                <w:color w:val="000000"/>
                <w:sz w:val="22"/>
              </w:rPr>
            </w:pPr>
            <w:r>
              <w:rPr>
                <w:rFonts w:ascii="宋体" w:hAnsi="宋体" w:cs="宋体" w:hint="eastAsia"/>
                <w:color w:val="000000"/>
                <w:kern w:val="0"/>
                <w:sz w:val="22"/>
              </w:rPr>
              <w:t>带爬梯 4.5米，40*40*38角铁、3mm厚花纹钢板，有安全防护装置，金属位置须做防腐</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套</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Default="00BF54B3" w:rsidP="00E07D38">
            <w:pPr>
              <w:jc w:val="center"/>
              <w:textAlignment w:val="center"/>
              <w:rPr>
                <w:rFonts w:ascii="宋体" w:hAnsi="宋体" w:cs="宋体"/>
                <w:color w:val="000000"/>
                <w:sz w:val="22"/>
              </w:rPr>
            </w:pPr>
            <w:r>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Default="00BF54B3" w:rsidP="00E07D38">
            <w:pPr>
              <w:jc w:val="center"/>
              <w:textAlignment w:val="center"/>
              <w:rPr>
                <w:rFonts w:ascii="宋体" w:hAnsi="宋体" w:cs="宋体"/>
                <w:color w:val="000000"/>
                <w:sz w:val="22"/>
              </w:rPr>
            </w:pPr>
          </w:p>
        </w:tc>
      </w:tr>
      <w:tr w:rsidR="00BF54B3" w:rsidTr="00A851D9">
        <w:trPr>
          <w:trHeight w:val="81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9F53E9">
            <w:pPr>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8</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Pr="00BF54B3" w:rsidRDefault="00BF54B3" w:rsidP="009F53E9">
            <w:pPr>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配电控制柜</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Pr="001F6DEF" w:rsidRDefault="00530C83" w:rsidP="009F53E9">
            <w:pPr>
              <w:jc w:val="center"/>
              <w:rPr>
                <w:rFonts w:ascii="等线" w:eastAsia="等线" w:hAnsi="等线" w:cs="等线"/>
                <w:color w:val="FF0000"/>
              </w:rPr>
            </w:pPr>
            <w:r>
              <w:rPr>
                <w:rFonts w:ascii="宋体" w:hAnsi="宋体" w:cs="宋体" w:hint="eastAsia"/>
                <w:color w:val="000000"/>
                <w:kern w:val="0"/>
                <w:sz w:val="22"/>
              </w:rPr>
              <w:t>不锈钢材质，2</w:t>
            </w:r>
            <w:r w:rsidR="00BF54B3" w:rsidRPr="00BF54B3">
              <w:rPr>
                <w:rFonts w:ascii="宋体" w:hAnsi="宋体" w:cs="宋体" w:hint="eastAsia"/>
                <w:color w:val="000000"/>
                <w:kern w:val="0"/>
                <w:sz w:val="22"/>
              </w:rPr>
              <w:t>回路，内含微型断路器、启停装置、故障及运行指示灯、接触器、热继电器、端子、急停按钮、地排+零排等。</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E07D38">
            <w:pPr>
              <w:jc w:val="center"/>
              <w:textAlignment w:val="center"/>
              <w:rPr>
                <w:rFonts w:ascii="宋体" w:hAnsi="宋体" w:cs="宋体"/>
                <w:color w:val="000000"/>
                <w:kern w:val="0"/>
                <w:sz w:val="22"/>
              </w:rPr>
            </w:pPr>
            <w:r w:rsidRPr="00BF54B3">
              <w:rPr>
                <w:rFonts w:ascii="宋体" w:hAnsi="宋体" w:cs="宋体" w:hint="eastAsia"/>
                <w:color w:val="000000"/>
                <w:kern w:val="0"/>
                <w:sz w:val="22"/>
              </w:rPr>
              <w:t>套</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E07D38">
            <w:pPr>
              <w:jc w:val="center"/>
              <w:textAlignment w:val="center"/>
              <w:rPr>
                <w:rFonts w:ascii="宋体" w:hAnsi="宋体" w:cs="宋体"/>
                <w:color w:val="000000"/>
                <w:kern w:val="0"/>
                <w:sz w:val="22"/>
              </w:rPr>
            </w:pPr>
            <w:r w:rsidRPr="00BF54B3">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Pr="00BF54B3" w:rsidRDefault="00BF54B3" w:rsidP="00E07D38">
            <w:pPr>
              <w:jc w:val="center"/>
              <w:textAlignment w:val="center"/>
              <w:rPr>
                <w:rFonts w:ascii="宋体" w:hAnsi="宋体" w:cs="宋体"/>
                <w:color w:val="000000"/>
                <w:kern w:val="0"/>
                <w:sz w:val="22"/>
              </w:rPr>
            </w:pPr>
          </w:p>
        </w:tc>
      </w:tr>
      <w:tr w:rsidR="00BF54B3" w:rsidTr="00A851D9">
        <w:trPr>
          <w:trHeight w:val="81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9F53E9">
            <w:pPr>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9</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Pr="00BF54B3" w:rsidRDefault="00BF54B3" w:rsidP="009F53E9">
            <w:pPr>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安装机械费用</w:t>
            </w:r>
          </w:p>
        </w:tc>
        <w:tc>
          <w:tcPr>
            <w:tcW w:w="5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4B3" w:rsidRPr="001F6DEF" w:rsidRDefault="00BF54B3" w:rsidP="009F53E9">
            <w:pPr>
              <w:jc w:val="center"/>
              <w:textAlignment w:val="center"/>
              <w:rPr>
                <w:rFonts w:ascii="宋体" w:hAnsi="宋体" w:cs="宋体"/>
                <w:color w:val="FF0000"/>
                <w:kern w:val="0"/>
                <w:sz w:val="22"/>
              </w:rPr>
            </w:pPr>
            <w:r w:rsidRPr="00BF54B3">
              <w:rPr>
                <w:rFonts w:ascii="宋体" w:hAnsi="宋体" w:cs="宋体" w:hint="eastAsia"/>
                <w:color w:val="000000"/>
                <w:kern w:val="0"/>
                <w:sz w:val="22"/>
              </w:rPr>
              <w:t>吊车、钩机</w:t>
            </w: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E07D38">
            <w:pPr>
              <w:jc w:val="center"/>
              <w:textAlignment w:val="center"/>
              <w:rPr>
                <w:rFonts w:ascii="宋体" w:hAnsi="宋体" w:cs="宋体"/>
                <w:color w:val="000000"/>
                <w:kern w:val="0"/>
                <w:sz w:val="22"/>
              </w:rPr>
            </w:pPr>
            <w:r w:rsidRPr="00BF54B3">
              <w:rPr>
                <w:rFonts w:ascii="宋体" w:hAnsi="宋体" w:cs="宋体" w:hint="eastAsia"/>
                <w:color w:val="000000"/>
                <w:kern w:val="0"/>
                <w:sz w:val="22"/>
              </w:rPr>
              <w:t>项</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54B3" w:rsidRPr="00BF54B3" w:rsidRDefault="00BF54B3" w:rsidP="00E07D38">
            <w:pPr>
              <w:jc w:val="center"/>
              <w:textAlignment w:val="center"/>
              <w:rPr>
                <w:rFonts w:ascii="宋体" w:hAnsi="宋体" w:cs="宋体"/>
                <w:color w:val="000000"/>
                <w:kern w:val="0"/>
                <w:sz w:val="22"/>
              </w:rPr>
            </w:pPr>
            <w:r w:rsidRPr="00BF54B3">
              <w:rPr>
                <w:rFonts w:ascii="宋体" w:hAnsi="宋体" w:cs="宋体" w:hint="eastAsia"/>
                <w:color w:val="000000"/>
                <w:kern w:val="0"/>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BF54B3" w:rsidRPr="00BF54B3" w:rsidRDefault="00BF54B3" w:rsidP="00E07D38">
            <w:pPr>
              <w:jc w:val="center"/>
              <w:textAlignment w:val="center"/>
              <w:rPr>
                <w:rFonts w:ascii="宋体" w:hAnsi="宋体" w:cs="宋体"/>
                <w:color w:val="000000"/>
                <w:kern w:val="0"/>
                <w:sz w:val="22"/>
              </w:rPr>
            </w:pPr>
          </w:p>
        </w:tc>
      </w:tr>
    </w:tbl>
    <w:p w:rsidR="00664623" w:rsidRDefault="00664623">
      <w:pPr>
        <w:snapToGrid w:val="0"/>
        <w:spacing w:line="360" w:lineRule="auto"/>
        <w:rPr>
          <w:rStyle w:val="NormalCharacter"/>
          <w:rFonts w:ascii="Times New Roman" w:hAnsi="Times New Roman"/>
          <w:color w:val="000000" w:themeColor="text1"/>
          <w:sz w:val="24"/>
          <w:szCs w:val="24"/>
        </w:rPr>
      </w:pPr>
    </w:p>
    <w:p w:rsidR="00664623" w:rsidRDefault="00664623">
      <w:pPr>
        <w:snapToGrid w:val="0"/>
        <w:spacing w:line="360" w:lineRule="auto"/>
        <w:rPr>
          <w:rStyle w:val="NormalCharacter"/>
          <w:rFonts w:ascii="Times New Roman" w:hAnsi="Times New Roman"/>
          <w:color w:val="000000" w:themeColor="text1"/>
          <w:sz w:val="24"/>
          <w:szCs w:val="24"/>
        </w:rPr>
      </w:pPr>
    </w:p>
    <w:p w:rsidR="00664623" w:rsidRPr="00173CB5" w:rsidRDefault="00CD693E" w:rsidP="00173CB5">
      <w:pPr>
        <w:numPr>
          <w:ilvl w:val="0"/>
          <w:numId w:val="5"/>
        </w:numPr>
        <w:snapToGrid w:val="0"/>
        <w:spacing w:line="360" w:lineRule="auto"/>
        <w:rPr>
          <w:rStyle w:val="NormalCharacter"/>
          <w:rFonts w:ascii="Times New Roman" w:hAnsi="Times New Roman"/>
          <w:b/>
          <w:bCs/>
          <w:color w:val="000000" w:themeColor="text1"/>
          <w:sz w:val="32"/>
          <w:szCs w:val="32"/>
        </w:rPr>
      </w:pPr>
      <w:r>
        <w:rPr>
          <w:rStyle w:val="NormalCharacter"/>
          <w:rFonts w:ascii="Times New Roman" w:hAnsi="Times New Roman" w:hint="eastAsia"/>
          <w:b/>
          <w:bCs/>
          <w:color w:val="000000" w:themeColor="text1"/>
          <w:sz w:val="32"/>
          <w:szCs w:val="32"/>
        </w:rPr>
        <w:lastRenderedPageBreak/>
        <w:t>土建部分</w:t>
      </w:r>
    </w:p>
    <w:tbl>
      <w:tblPr>
        <w:tblStyle w:val="a7"/>
        <w:tblW w:w="0" w:type="auto"/>
        <w:tblLook w:val="04A0"/>
      </w:tblPr>
      <w:tblGrid>
        <w:gridCol w:w="889"/>
        <w:gridCol w:w="2452"/>
        <w:gridCol w:w="5991"/>
        <w:gridCol w:w="1474"/>
        <w:gridCol w:w="1514"/>
        <w:gridCol w:w="2464"/>
      </w:tblGrid>
      <w:tr w:rsidR="00664623">
        <w:tc>
          <w:tcPr>
            <w:tcW w:w="889" w:type="dxa"/>
          </w:tcPr>
          <w:p w:rsidR="00664623" w:rsidRDefault="00CD693E"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序号</w:t>
            </w:r>
          </w:p>
        </w:tc>
        <w:tc>
          <w:tcPr>
            <w:tcW w:w="2452" w:type="dxa"/>
          </w:tcPr>
          <w:p w:rsidR="00664623" w:rsidRDefault="00CD693E"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项目</w:t>
            </w:r>
          </w:p>
        </w:tc>
        <w:tc>
          <w:tcPr>
            <w:tcW w:w="5991" w:type="dxa"/>
          </w:tcPr>
          <w:p w:rsidR="00664623" w:rsidRDefault="00CD693E"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技术要求</w:t>
            </w:r>
          </w:p>
        </w:tc>
        <w:tc>
          <w:tcPr>
            <w:tcW w:w="1474" w:type="dxa"/>
          </w:tcPr>
          <w:p w:rsidR="00664623" w:rsidRDefault="00CD693E"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单位</w:t>
            </w:r>
          </w:p>
        </w:tc>
        <w:tc>
          <w:tcPr>
            <w:tcW w:w="1514" w:type="dxa"/>
          </w:tcPr>
          <w:p w:rsidR="00664623" w:rsidRDefault="00CD693E"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数量</w:t>
            </w:r>
          </w:p>
        </w:tc>
        <w:tc>
          <w:tcPr>
            <w:tcW w:w="2464" w:type="dxa"/>
          </w:tcPr>
          <w:p w:rsidR="00664623" w:rsidRDefault="001F6DEF" w:rsidP="005B4ED3">
            <w:pPr>
              <w:snapToGrid w:val="0"/>
              <w:spacing w:line="360" w:lineRule="auto"/>
              <w:jc w:val="center"/>
              <w:rPr>
                <w:rStyle w:val="NormalCharacter"/>
                <w:rFonts w:ascii="Times New Roman" w:hAnsi="Times New Roman"/>
                <w:color w:val="000000" w:themeColor="text1"/>
                <w:sz w:val="24"/>
                <w:szCs w:val="24"/>
              </w:rPr>
            </w:pPr>
            <w:r>
              <w:rPr>
                <w:rStyle w:val="NormalCharacter"/>
                <w:rFonts w:ascii="Times New Roman" w:hAnsi="Times New Roman" w:hint="eastAsia"/>
                <w:color w:val="000000" w:themeColor="text1"/>
                <w:sz w:val="24"/>
                <w:szCs w:val="24"/>
              </w:rPr>
              <w:t>报价（单位：元）</w:t>
            </w:r>
          </w:p>
        </w:tc>
      </w:tr>
      <w:tr w:rsidR="001F6DEF">
        <w:tc>
          <w:tcPr>
            <w:tcW w:w="889" w:type="dxa"/>
          </w:tcPr>
          <w:p w:rsidR="001F6DEF" w:rsidRPr="00BF54B3" w:rsidRDefault="00BF54B3" w:rsidP="00BF54B3">
            <w:pPr>
              <w:widowControl/>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1</w:t>
            </w:r>
          </w:p>
        </w:tc>
        <w:tc>
          <w:tcPr>
            <w:tcW w:w="2452" w:type="dxa"/>
          </w:tcPr>
          <w:p w:rsidR="001F6DEF" w:rsidRPr="00BF54B3" w:rsidRDefault="001F6DEF" w:rsidP="00BF54B3">
            <w:pPr>
              <w:widowControl/>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除臭烟囱基础</w:t>
            </w:r>
          </w:p>
        </w:tc>
        <w:tc>
          <w:tcPr>
            <w:tcW w:w="5991" w:type="dxa"/>
          </w:tcPr>
          <w:p w:rsidR="001F6DEF" w:rsidRPr="00BF54B3" w:rsidRDefault="001F6DEF">
            <w:pPr>
              <w:snapToGrid w:val="0"/>
              <w:spacing w:line="360" w:lineRule="auto"/>
              <w:jc w:val="left"/>
              <w:rPr>
                <w:rFonts w:ascii="宋体" w:hAnsi="宋体" w:cs="宋体"/>
                <w:color w:val="000000"/>
                <w:kern w:val="0"/>
                <w:sz w:val="22"/>
              </w:rPr>
            </w:pPr>
            <w:r w:rsidRPr="00BF54B3">
              <w:rPr>
                <w:rFonts w:ascii="宋体" w:hAnsi="宋体" w:cs="宋体" w:hint="eastAsia"/>
                <w:color w:val="000000"/>
                <w:kern w:val="0"/>
                <w:sz w:val="22"/>
              </w:rPr>
              <w:t>尺寸为800mm*800mm*2000mm</w:t>
            </w:r>
          </w:p>
          <w:p w:rsidR="001F6DEF" w:rsidRPr="00BF54B3" w:rsidRDefault="001F6DEF">
            <w:pPr>
              <w:snapToGrid w:val="0"/>
              <w:spacing w:line="360" w:lineRule="auto"/>
              <w:jc w:val="left"/>
              <w:rPr>
                <w:rFonts w:ascii="宋体" w:hAnsi="宋体" w:cs="宋体"/>
                <w:color w:val="000000"/>
                <w:kern w:val="0"/>
                <w:sz w:val="22"/>
              </w:rPr>
            </w:pPr>
          </w:p>
        </w:tc>
        <w:tc>
          <w:tcPr>
            <w:tcW w:w="1474" w:type="dxa"/>
          </w:tcPr>
          <w:p w:rsidR="001F6DEF" w:rsidRPr="00BF54B3" w:rsidRDefault="001F6DEF">
            <w:pPr>
              <w:snapToGrid w:val="0"/>
              <w:spacing w:line="360" w:lineRule="auto"/>
              <w:jc w:val="center"/>
              <w:rPr>
                <w:rStyle w:val="NormalCharacter"/>
                <w:rFonts w:ascii="Times New Roman" w:hAnsi="Times New Roman"/>
                <w:color w:val="000000" w:themeColor="text1"/>
                <w:sz w:val="24"/>
                <w:szCs w:val="24"/>
              </w:rPr>
            </w:pPr>
            <w:r w:rsidRPr="00BF54B3">
              <w:rPr>
                <w:rFonts w:cs="宋体" w:hint="eastAsia"/>
                <w:color w:val="000000" w:themeColor="text1"/>
                <w:kern w:val="0"/>
                <w:sz w:val="22"/>
              </w:rPr>
              <w:t>座</w:t>
            </w:r>
          </w:p>
        </w:tc>
        <w:tc>
          <w:tcPr>
            <w:tcW w:w="1514" w:type="dxa"/>
          </w:tcPr>
          <w:p w:rsidR="001F6DEF" w:rsidRPr="00BF54B3" w:rsidRDefault="001F6DEF">
            <w:pPr>
              <w:snapToGrid w:val="0"/>
              <w:spacing w:line="360" w:lineRule="auto"/>
              <w:jc w:val="center"/>
              <w:rPr>
                <w:rStyle w:val="NormalCharacter"/>
                <w:rFonts w:ascii="Times New Roman" w:hAnsi="Times New Roman"/>
                <w:color w:val="000000" w:themeColor="text1"/>
                <w:sz w:val="24"/>
                <w:szCs w:val="24"/>
              </w:rPr>
            </w:pPr>
            <w:r w:rsidRPr="00BF54B3">
              <w:rPr>
                <w:rStyle w:val="NormalCharacter"/>
                <w:rFonts w:ascii="Times New Roman" w:hAnsi="Times New Roman" w:hint="eastAsia"/>
                <w:color w:val="000000" w:themeColor="text1"/>
                <w:sz w:val="24"/>
                <w:szCs w:val="24"/>
              </w:rPr>
              <w:t>1</w:t>
            </w: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r w:rsidR="001F6DEF">
        <w:tc>
          <w:tcPr>
            <w:tcW w:w="889" w:type="dxa"/>
          </w:tcPr>
          <w:p w:rsidR="001F6DEF" w:rsidRPr="00BF54B3" w:rsidRDefault="00BF54B3" w:rsidP="00BF54B3">
            <w:pPr>
              <w:widowControl/>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2</w:t>
            </w:r>
          </w:p>
        </w:tc>
        <w:tc>
          <w:tcPr>
            <w:tcW w:w="2452" w:type="dxa"/>
          </w:tcPr>
          <w:p w:rsidR="001F6DEF" w:rsidRPr="00BF54B3" w:rsidRDefault="001F6DEF" w:rsidP="00BF54B3">
            <w:pPr>
              <w:widowControl/>
              <w:jc w:val="center"/>
              <w:textAlignment w:val="center"/>
              <w:rPr>
                <w:rFonts w:ascii="等线" w:eastAsia="等线" w:hAnsi="等线" w:cs="等线"/>
                <w:color w:val="000000"/>
                <w:kern w:val="0"/>
                <w:sz w:val="22"/>
              </w:rPr>
            </w:pPr>
            <w:r w:rsidRPr="00BF54B3">
              <w:rPr>
                <w:rFonts w:ascii="等线" w:eastAsia="等线" w:hAnsi="等线" w:cs="等线" w:hint="eastAsia"/>
                <w:color w:val="000000"/>
                <w:kern w:val="0"/>
                <w:sz w:val="22"/>
              </w:rPr>
              <w:t>固定墩台基础</w:t>
            </w:r>
          </w:p>
        </w:tc>
        <w:tc>
          <w:tcPr>
            <w:tcW w:w="5991" w:type="dxa"/>
          </w:tcPr>
          <w:p w:rsidR="001F6DEF" w:rsidRPr="00BF54B3" w:rsidRDefault="001F6DEF">
            <w:pPr>
              <w:snapToGrid w:val="0"/>
              <w:spacing w:line="360" w:lineRule="auto"/>
              <w:jc w:val="left"/>
              <w:rPr>
                <w:rFonts w:ascii="宋体" w:hAnsi="宋体" w:cs="宋体"/>
                <w:color w:val="000000"/>
                <w:kern w:val="0"/>
                <w:sz w:val="22"/>
              </w:rPr>
            </w:pPr>
            <w:r w:rsidRPr="00BF54B3">
              <w:rPr>
                <w:rFonts w:ascii="宋体" w:hAnsi="宋体" w:cs="宋体" w:hint="eastAsia"/>
                <w:color w:val="000000"/>
                <w:kern w:val="0"/>
                <w:sz w:val="22"/>
              </w:rPr>
              <w:t>尺寸为500mm*500mm*1000mm</w:t>
            </w:r>
          </w:p>
          <w:p w:rsidR="001F6DEF" w:rsidRPr="00BF54B3" w:rsidRDefault="001F6DEF">
            <w:pPr>
              <w:snapToGrid w:val="0"/>
              <w:spacing w:line="360" w:lineRule="auto"/>
              <w:jc w:val="left"/>
              <w:rPr>
                <w:rFonts w:ascii="宋体" w:hAnsi="宋体" w:cs="宋体"/>
                <w:color w:val="000000"/>
                <w:kern w:val="0"/>
                <w:sz w:val="22"/>
              </w:rPr>
            </w:pPr>
          </w:p>
        </w:tc>
        <w:tc>
          <w:tcPr>
            <w:tcW w:w="1474" w:type="dxa"/>
          </w:tcPr>
          <w:p w:rsidR="001F6DEF" w:rsidRPr="00BF54B3" w:rsidRDefault="001F6DEF">
            <w:pPr>
              <w:snapToGrid w:val="0"/>
              <w:spacing w:line="360" w:lineRule="auto"/>
              <w:jc w:val="center"/>
              <w:rPr>
                <w:rStyle w:val="NormalCharacter"/>
                <w:rFonts w:ascii="Times New Roman" w:hAnsi="Times New Roman"/>
                <w:color w:val="000000" w:themeColor="text1"/>
                <w:sz w:val="24"/>
                <w:szCs w:val="24"/>
              </w:rPr>
            </w:pPr>
            <w:r w:rsidRPr="00BF54B3">
              <w:rPr>
                <w:rFonts w:cs="宋体" w:hint="eastAsia"/>
                <w:color w:val="000000" w:themeColor="text1"/>
                <w:kern w:val="0"/>
                <w:sz w:val="22"/>
              </w:rPr>
              <w:t>座</w:t>
            </w:r>
          </w:p>
        </w:tc>
        <w:tc>
          <w:tcPr>
            <w:tcW w:w="1514" w:type="dxa"/>
          </w:tcPr>
          <w:p w:rsidR="001F6DEF" w:rsidRPr="00BF54B3" w:rsidRDefault="001F6DEF">
            <w:pPr>
              <w:snapToGrid w:val="0"/>
              <w:spacing w:line="360" w:lineRule="auto"/>
              <w:jc w:val="center"/>
              <w:rPr>
                <w:rStyle w:val="NormalCharacter"/>
                <w:rFonts w:ascii="Times New Roman" w:hAnsi="Times New Roman"/>
                <w:color w:val="000000" w:themeColor="text1"/>
                <w:sz w:val="24"/>
                <w:szCs w:val="24"/>
              </w:rPr>
            </w:pPr>
            <w:r w:rsidRPr="00BF54B3">
              <w:rPr>
                <w:rStyle w:val="NormalCharacter"/>
                <w:rFonts w:ascii="Times New Roman" w:hAnsi="Times New Roman" w:hint="eastAsia"/>
                <w:color w:val="000000" w:themeColor="text1"/>
                <w:sz w:val="24"/>
                <w:szCs w:val="24"/>
              </w:rPr>
              <w:t>3</w:t>
            </w: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r w:rsidR="001F6DEF">
        <w:tc>
          <w:tcPr>
            <w:tcW w:w="889"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52"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5991" w:type="dxa"/>
          </w:tcPr>
          <w:p w:rsidR="001F6DEF" w:rsidRDefault="001F6DEF">
            <w:pPr>
              <w:snapToGrid w:val="0"/>
              <w:spacing w:line="360" w:lineRule="auto"/>
              <w:jc w:val="left"/>
              <w:rPr>
                <w:rFonts w:cs="宋体"/>
                <w:color w:val="000000"/>
                <w:kern w:val="0"/>
                <w:sz w:val="22"/>
              </w:rPr>
            </w:pPr>
          </w:p>
          <w:p w:rsidR="001F6DEF" w:rsidRPr="00833D25" w:rsidRDefault="001F6DEF">
            <w:pPr>
              <w:snapToGrid w:val="0"/>
              <w:spacing w:line="360" w:lineRule="auto"/>
              <w:jc w:val="left"/>
              <w:rPr>
                <w:rFonts w:cs="宋体"/>
                <w:color w:val="000000"/>
                <w:kern w:val="0"/>
                <w:sz w:val="22"/>
              </w:rPr>
            </w:pPr>
          </w:p>
        </w:tc>
        <w:tc>
          <w:tcPr>
            <w:tcW w:w="147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151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r w:rsidR="001F6DEF">
        <w:tc>
          <w:tcPr>
            <w:tcW w:w="889"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52"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5991" w:type="dxa"/>
          </w:tcPr>
          <w:p w:rsidR="001F6DEF" w:rsidRDefault="001F6DEF">
            <w:pPr>
              <w:snapToGrid w:val="0"/>
              <w:spacing w:line="360" w:lineRule="auto"/>
              <w:jc w:val="left"/>
              <w:rPr>
                <w:rFonts w:cs="宋体"/>
                <w:color w:val="000000"/>
                <w:kern w:val="0"/>
                <w:sz w:val="22"/>
              </w:rPr>
            </w:pPr>
          </w:p>
          <w:p w:rsidR="001F6DEF" w:rsidRPr="00833D25" w:rsidRDefault="001F6DEF">
            <w:pPr>
              <w:snapToGrid w:val="0"/>
              <w:spacing w:line="360" w:lineRule="auto"/>
              <w:jc w:val="left"/>
              <w:rPr>
                <w:rFonts w:cs="宋体"/>
                <w:color w:val="000000"/>
                <w:kern w:val="0"/>
                <w:sz w:val="22"/>
              </w:rPr>
            </w:pPr>
          </w:p>
        </w:tc>
        <w:tc>
          <w:tcPr>
            <w:tcW w:w="147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151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r w:rsidR="001F6DEF">
        <w:tc>
          <w:tcPr>
            <w:tcW w:w="889"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52"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5991" w:type="dxa"/>
          </w:tcPr>
          <w:p w:rsidR="001F6DEF" w:rsidRDefault="001F6DEF">
            <w:pPr>
              <w:snapToGrid w:val="0"/>
              <w:spacing w:line="360" w:lineRule="auto"/>
              <w:jc w:val="left"/>
              <w:rPr>
                <w:rFonts w:cs="宋体"/>
                <w:color w:val="000000"/>
                <w:kern w:val="0"/>
                <w:sz w:val="22"/>
              </w:rPr>
            </w:pPr>
          </w:p>
          <w:p w:rsidR="001F6DEF" w:rsidRPr="00833D25" w:rsidRDefault="001F6DEF">
            <w:pPr>
              <w:snapToGrid w:val="0"/>
              <w:spacing w:line="360" w:lineRule="auto"/>
              <w:jc w:val="left"/>
              <w:rPr>
                <w:rFonts w:cs="宋体"/>
                <w:color w:val="000000"/>
                <w:kern w:val="0"/>
                <w:sz w:val="22"/>
              </w:rPr>
            </w:pPr>
          </w:p>
        </w:tc>
        <w:tc>
          <w:tcPr>
            <w:tcW w:w="147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151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r w:rsidR="001F6DEF">
        <w:tc>
          <w:tcPr>
            <w:tcW w:w="889"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52"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5991" w:type="dxa"/>
          </w:tcPr>
          <w:p w:rsidR="001F6DEF" w:rsidRDefault="001F6DEF">
            <w:pPr>
              <w:snapToGrid w:val="0"/>
              <w:spacing w:line="360" w:lineRule="auto"/>
              <w:jc w:val="left"/>
              <w:rPr>
                <w:rFonts w:cs="宋体"/>
                <w:color w:val="000000"/>
                <w:kern w:val="0"/>
                <w:sz w:val="22"/>
              </w:rPr>
            </w:pPr>
          </w:p>
          <w:p w:rsidR="001F6DEF" w:rsidRPr="00833D25" w:rsidRDefault="001F6DEF">
            <w:pPr>
              <w:snapToGrid w:val="0"/>
              <w:spacing w:line="360" w:lineRule="auto"/>
              <w:jc w:val="left"/>
              <w:rPr>
                <w:rFonts w:cs="宋体"/>
                <w:color w:val="000000"/>
                <w:kern w:val="0"/>
                <w:sz w:val="22"/>
              </w:rPr>
            </w:pPr>
          </w:p>
        </w:tc>
        <w:tc>
          <w:tcPr>
            <w:tcW w:w="147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151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c>
          <w:tcPr>
            <w:tcW w:w="2464" w:type="dxa"/>
          </w:tcPr>
          <w:p w:rsidR="001F6DEF" w:rsidRDefault="001F6DEF">
            <w:pPr>
              <w:snapToGrid w:val="0"/>
              <w:spacing w:line="360" w:lineRule="auto"/>
              <w:jc w:val="center"/>
              <w:rPr>
                <w:rStyle w:val="NormalCharacter"/>
                <w:rFonts w:ascii="Times New Roman" w:hAnsi="Times New Roman"/>
                <w:color w:val="000000" w:themeColor="text1"/>
                <w:sz w:val="24"/>
                <w:szCs w:val="24"/>
              </w:rPr>
            </w:pPr>
          </w:p>
        </w:tc>
      </w:tr>
    </w:tbl>
    <w:p w:rsidR="00664623" w:rsidRDefault="00664623">
      <w:pPr>
        <w:snapToGrid w:val="0"/>
        <w:spacing w:line="360" w:lineRule="auto"/>
        <w:rPr>
          <w:rStyle w:val="NormalCharacter"/>
          <w:rFonts w:ascii="Times New Roman" w:hAnsi="Times New Roman"/>
          <w:color w:val="000000" w:themeColor="text1"/>
          <w:sz w:val="24"/>
          <w:szCs w:val="24"/>
        </w:rPr>
        <w:sectPr w:rsidR="00664623">
          <w:footerReference w:type="default" r:id="rId9"/>
          <w:pgSz w:w="16838" w:h="11906"/>
          <w:pgMar w:top="1134" w:right="1134" w:bottom="1134" w:left="1134" w:header="851" w:footer="992" w:gutter="0"/>
          <w:cols w:space="425"/>
          <w:docGrid w:linePitch="312"/>
        </w:sectPr>
      </w:pPr>
    </w:p>
    <w:p w:rsidR="00664623" w:rsidRDefault="00CD693E">
      <w:pPr>
        <w:snapToGrid w:val="0"/>
        <w:spacing w:line="360" w:lineRule="auto"/>
        <w:rPr>
          <w:rStyle w:val="NormalCharacter"/>
          <w:rFonts w:ascii="Times New Roman"/>
          <w:b/>
          <w:bCs/>
          <w:color w:val="000000" w:themeColor="text1"/>
          <w:sz w:val="32"/>
          <w:szCs w:val="32"/>
        </w:rPr>
      </w:pPr>
      <w:r>
        <w:rPr>
          <w:rStyle w:val="NormalCharacter"/>
          <w:rFonts w:ascii="Times New Roman" w:hAnsi="宋体" w:hint="eastAsia"/>
          <w:b/>
          <w:bCs/>
          <w:color w:val="000000" w:themeColor="text1"/>
          <w:sz w:val="32"/>
          <w:szCs w:val="32"/>
        </w:rPr>
        <w:lastRenderedPageBreak/>
        <w:t>四、</w:t>
      </w:r>
      <w:r>
        <w:rPr>
          <w:rStyle w:val="NormalCharacter"/>
          <w:rFonts w:ascii="Times New Roman" w:hAnsi="宋体"/>
          <w:b/>
          <w:bCs/>
          <w:color w:val="000000" w:themeColor="text1"/>
          <w:sz w:val="32"/>
          <w:szCs w:val="32"/>
        </w:rPr>
        <w:t>参考标准</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本规定中引用的标准，应是在投标截止日期之前</w:t>
      </w:r>
      <w:r>
        <w:rPr>
          <w:rStyle w:val="NormalCharacter"/>
          <w:rFonts w:ascii="Times New Roman" w:hAnsi="Times New Roman"/>
          <w:color w:val="000000" w:themeColor="text1"/>
          <w:sz w:val="24"/>
          <w:szCs w:val="24"/>
        </w:rPr>
        <w:t>30</w:t>
      </w:r>
      <w:r>
        <w:rPr>
          <w:rStyle w:val="NormalCharacter"/>
          <w:rFonts w:ascii="Times New Roman" w:hAnsi="宋体"/>
          <w:color w:val="000000" w:themeColor="text1"/>
          <w:sz w:val="24"/>
          <w:szCs w:val="24"/>
        </w:rPr>
        <w:t>天尚在通用的或最新版本。所有提供的设备和制作工艺是按国际标准化组织及国际电气技术委员会颁发的有关标准，既使该标准没有在本规定中引用，设备也应根据这些标准制作，除非另有说明。这些标准包括：</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中国国家标准</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国际化标准组织标准</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国际电工技术委员会标准</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与之等同的其它标准</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报价时投标人使用的标准如果在本技术规定中没有规定，就应对所用的标准进行说明。当推荐的标准与实施规划等效于或优于技术规定的要求时，该标准才可能为</w:t>
      </w:r>
      <w:r>
        <w:rPr>
          <w:rStyle w:val="NormalCharacter"/>
          <w:rFonts w:ascii="Times New Roman" w:hAnsi="宋体" w:hint="eastAsia"/>
          <w:color w:val="000000" w:themeColor="text1"/>
          <w:sz w:val="24"/>
          <w:szCs w:val="24"/>
        </w:rPr>
        <w:t>招标人</w:t>
      </w:r>
      <w:r>
        <w:rPr>
          <w:rStyle w:val="NormalCharacter"/>
          <w:rFonts w:ascii="Times New Roman" w:hAnsi="宋体"/>
          <w:color w:val="000000" w:themeColor="text1"/>
          <w:sz w:val="24"/>
          <w:szCs w:val="24"/>
        </w:rPr>
        <w:t>接受。投标人应清楚地说明用于替代的标准或实际使用的规范，并提交推荐标准或实施规范的对照文本，明显的差异点要说明。</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★技术资料提交</w:t>
      </w:r>
    </w:p>
    <w:p w:rsidR="00664623" w:rsidRDefault="00CD693E">
      <w:pPr>
        <w:tabs>
          <w:tab w:val="left" w:pos="630"/>
        </w:tabs>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投标单位须提供的相关资料如下：</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供货商应提交下列资料但不限于以下内容：</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应提供</w:t>
      </w:r>
      <w:r>
        <w:rPr>
          <w:rStyle w:val="NormalCharacter"/>
          <w:rFonts w:ascii="Times New Roman" w:hAnsi="宋体" w:hint="eastAsia"/>
          <w:color w:val="000000" w:themeColor="text1"/>
          <w:sz w:val="24"/>
          <w:szCs w:val="24"/>
        </w:rPr>
        <w:t>除臭</w:t>
      </w:r>
      <w:r>
        <w:rPr>
          <w:rStyle w:val="NormalCharacter"/>
          <w:rFonts w:ascii="Times New Roman" w:hAnsi="宋体"/>
          <w:color w:val="000000" w:themeColor="text1"/>
          <w:sz w:val="24"/>
          <w:szCs w:val="24"/>
        </w:rPr>
        <w:t>详细技术参数、总平面图、主视及侧视剖面图，并注明设备规格、基础尺寸、设备安装、运行及检修维修所需空间。</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应提供总装图及与运行相关组成部分的详图。</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栓接与焊接的组装图、安装详图、基础要求及土建荷载。</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设备制造和质保措施。</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部件表、包括材料规格及保护涂层。</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安装方法详细描述和安装精度规定。</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试车前调试程序和试验要求。</w:t>
      </w:r>
    </w:p>
    <w:p w:rsidR="00664623" w:rsidRDefault="00CD693E">
      <w:pPr>
        <w:numPr>
          <w:ilvl w:val="0"/>
          <w:numId w:val="6"/>
        </w:numPr>
        <w:snapToGrid w:val="0"/>
        <w:spacing w:line="360" w:lineRule="auto"/>
        <w:ind w:left="0"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设备运行、维修及保养手册。</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★技术规范</w:t>
      </w:r>
    </w:p>
    <w:p w:rsidR="00664623" w:rsidRDefault="00CD693E">
      <w:pPr>
        <w:pStyle w:val="Heading2"/>
        <w:snapToGrid w:val="0"/>
        <w:spacing w:line="360" w:lineRule="auto"/>
        <w:ind w:firstLineChars="200" w:firstLine="480"/>
        <w:rPr>
          <w:rStyle w:val="NormalCharacter"/>
          <w:color w:val="000000" w:themeColor="text1"/>
        </w:rPr>
      </w:pPr>
      <w:r>
        <w:rPr>
          <w:rStyle w:val="NormalCharacter"/>
          <w:rFonts w:hAnsi="宋体"/>
          <w:color w:val="000000" w:themeColor="text1"/>
        </w:rPr>
        <w:t>供货范围与安装调试</w:t>
      </w:r>
    </w:p>
    <w:p w:rsidR="00664623" w:rsidRDefault="00CD693E">
      <w:pPr>
        <w:pStyle w:val="179"/>
        <w:snapToGrid w:val="0"/>
        <w:spacing w:line="360" w:lineRule="auto"/>
        <w:ind w:firstLine="480"/>
        <w:rPr>
          <w:rStyle w:val="NormalCharacter"/>
          <w:rFonts w:hAnsi="宋体" w:cs="Times New Roman"/>
          <w:bCs/>
          <w:color w:val="000000" w:themeColor="text1"/>
          <w:sz w:val="24"/>
        </w:rPr>
      </w:pPr>
      <w:r>
        <w:rPr>
          <w:rStyle w:val="NormalCharacter"/>
          <w:rFonts w:hAnsi="宋体" w:cs="Times New Roman"/>
          <w:bCs/>
          <w:color w:val="000000" w:themeColor="text1"/>
          <w:sz w:val="24"/>
        </w:rPr>
        <w:t>（</w:t>
      </w:r>
      <w:r>
        <w:rPr>
          <w:rStyle w:val="NormalCharacter"/>
          <w:rFonts w:hAnsi="宋体" w:cs="Times New Roman"/>
          <w:bCs/>
          <w:color w:val="000000" w:themeColor="text1"/>
          <w:sz w:val="24"/>
        </w:rPr>
        <w:t>1</w:t>
      </w:r>
      <w:r>
        <w:rPr>
          <w:rStyle w:val="NormalCharacter"/>
          <w:rFonts w:hAnsi="宋体" w:cs="Times New Roman"/>
          <w:bCs/>
          <w:color w:val="000000" w:themeColor="text1"/>
          <w:sz w:val="24"/>
        </w:rPr>
        <w:t>）供货范围</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hAnsi="宋体" w:cs="Times New Roman"/>
          <w:bCs/>
          <w:color w:val="000000" w:themeColor="text1"/>
          <w:sz w:val="24"/>
        </w:rPr>
        <w:lastRenderedPageBreak/>
        <w:t>本工程作为一个完整的设备包，由供货商成套供货，所供设备所有正常运行所需的设备、附件等，保证系统安全、有效、可靠地运行。</w:t>
      </w:r>
    </w:p>
    <w:p w:rsidR="00664623" w:rsidRDefault="00CD693E">
      <w:pPr>
        <w:snapToGrid w:val="0"/>
        <w:spacing w:line="360" w:lineRule="auto"/>
        <w:ind w:firstLineChars="200" w:firstLine="480"/>
        <w:rPr>
          <w:rStyle w:val="NormalCharacter"/>
          <w:rFonts w:ascii="Times New Roman" w:hAnsi="宋体"/>
          <w:color w:val="000000" w:themeColor="text1"/>
          <w:sz w:val="24"/>
          <w:szCs w:val="24"/>
        </w:rPr>
      </w:pPr>
      <w:r>
        <w:rPr>
          <w:rStyle w:val="NormalCharacter"/>
          <w:rFonts w:ascii="Times New Roman" w:hAnsi="宋体"/>
          <w:color w:val="000000" w:themeColor="text1"/>
          <w:sz w:val="24"/>
        </w:rPr>
        <w:t>提供设备安装所需的所有螺栓、螺母等紧固件</w:t>
      </w:r>
      <w:r>
        <w:rPr>
          <w:rStyle w:val="NormalCharacter"/>
          <w:rFonts w:ascii="Times New Roman" w:hAnsi="宋体"/>
          <w:color w:val="000000" w:themeColor="text1"/>
          <w:sz w:val="24"/>
          <w:szCs w:val="24"/>
        </w:rPr>
        <w:t>。</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szCs w:val="24"/>
        </w:rPr>
        <w:t>（</w:t>
      </w:r>
      <w:r>
        <w:rPr>
          <w:rStyle w:val="NormalCharacter"/>
          <w:rFonts w:ascii="Times New Roman" w:hAnsi="宋体"/>
          <w:color w:val="000000" w:themeColor="text1"/>
          <w:sz w:val="24"/>
          <w:szCs w:val="24"/>
        </w:rPr>
        <w:t>2</w:t>
      </w:r>
      <w:r>
        <w:rPr>
          <w:rStyle w:val="NormalCharacter"/>
          <w:rFonts w:ascii="Times New Roman" w:hAnsi="宋体"/>
          <w:color w:val="000000" w:themeColor="text1"/>
          <w:sz w:val="24"/>
          <w:szCs w:val="24"/>
        </w:rPr>
        <w:t>）安装调试</w:t>
      </w:r>
    </w:p>
    <w:p w:rsidR="00664623" w:rsidRDefault="00CD693E">
      <w:pPr>
        <w:snapToGrid w:val="0"/>
        <w:spacing w:line="360" w:lineRule="auto"/>
        <w:ind w:firstLineChars="200" w:firstLine="480"/>
        <w:rPr>
          <w:rStyle w:val="NormalCharacter"/>
          <w:rFonts w:ascii="Times New Roman" w:hAnsi="宋体"/>
          <w:color w:val="000000" w:themeColor="text1"/>
          <w:sz w:val="24"/>
        </w:rPr>
      </w:pPr>
      <w:r>
        <w:rPr>
          <w:rStyle w:val="NormalCharacter"/>
          <w:rFonts w:ascii="Times New Roman" w:hAnsi="宋体"/>
          <w:color w:val="000000" w:themeColor="text1"/>
          <w:sz w:val="24"/>
        </w:rPr>
        <w:t>投标人负责所供设备的安装、调试、试运行及人员培训，并对质保期内设备的正常运转负责，其中</w:t>
      </w:r>
      <w:r>
        <w:rPr>
          <w:rStyle w:val="NormalCharacter"/>
          <w:rFonts w:ascii="Times New Roman" w:hAnsi="宋体" w:hint="eastAsia"/>
          <w:color w:val="000000" w:themeColor="text1"/>
          <w:sz w:val="24"/>
        </w:rPr>
        <w:t>安装过程中不得影响原污水处理站设备正常运行</w:t>
      </w:r>
      <w:r>
        <w:rPr>
          <w:rStyle w:val="NormalCharacter"/>
          <w:rFonts w:ascii="Times New Roman" w:hAnsi="宋体"/>
          <w:color w:val="000000" w:themeColor="text1"/>
          <w:sz w:val="24"/>
        </w:rPr>
        <w:t>。</w:t>
      </w:r>
    </w:p>
    <w:p w:rsidR="00664623" w:rsidRDefault="00CD693E">
      <w:pPr>
        <w:pStyle w:val="Heading2"/>
        <w:snapToGrid w:val="0"/>
        <w:spacing w:line="360" w:lineRule="auto"/>
        <w:rPr>
          <w:rStyle w:val="NormalCharacter"/>
          <w:color w:val="000000" w:themeColor="text1"/>
        </w:rPr>
      </w:pPr>
      <w:r>
        <w:rPr>
          <w:rStyle w:val="NormalCharacter"/>
          <w:rFonts w:hAnsi="宋体"/>
          <w:color w:val="000000" w:themeColor="text1"/>
        </w:rPr>
        <w:t>主要设备技术性能要求</w:t>
      </w:r>
    </w:p>
    <w:p w:rsidR="00664623" w:rsidRDefault="00CD693E">
      <w:pPr>
        <w:snapToGrid w:val="0"/>
        <w:spacing w:line="360" w:lineRule="auto"/>
        <w:ind w:firstLineChars="200" w:firstLine="480"/>
        <w:rPr>
          <w:rStyle w:val="NormalCharacter"/>
          <w:rFonts w:ascii="Times New Roman" w:hAnsi="宋体"/>
          <w:color w:val="000000" w:themeColor="text1"/>
          <w:sz w:val="24"/>
        </w:rPr>
      </w:pPr>
      <w:r>
        <w:rPr>
          <w:rStyle w:val="NormalCharacter"/>
          <w:rFonts w:ascii="Times New Roman" w:hAnsi="宋体" w:hint="eastAsia"/>
          <w:color w:val="000000" w:themeColor="text1"/>
          <w:sz w:val="24"/>
        </w:rPr>
        <w:t>除臭设备</w:t>
      </w:r>
      <w:r>
        <w:rPr>
          <w:rStyle w:val="NormalCharacter"/>
          <w:rFonts w:ascii="Times New Roman" w:hAnsi="宋体"/>
          <w:color w:val="000000" w:themeColor="text1"/>
          <w:sz w:val="24"/>
        </w:rPr>
        <w:t>地</w:t>
      </w:r>
      <w:r>
        <w:rPr>
          <w:rStyle w:val="NormalCharacter"/>
          <w:rFonts w:ascii="Times New Roman" w:hAnsi="宋体" w:hint="eastAsia"/>
          <w:color w:val="000000" w:themeColor="text1"/>
          <w:sz w:val="24"/>
        </w:rPr>
        <w:t>上</w:t>
      </w:r>
      <w:r>
        <w:rPr>
          <w:rStyle w:val="NormalCharacter"/>
          <w:rFonts w:ascii="Times New Roman" w:hAnsi="宋体"/>
          <w:color w:val="000000" w:themeColor="text1"/>
          <w:sz w:val="24"/>
        </w:rPr>
        <w:t>式安装，使用寿命不小于</w:t>
      </w:r>
      <w:r>
        <w:rPr>
          <w:rStyle w:val="NormalCharacter"/>
          <w:rFonts w:ascii="Times New Roman" w:hAnsi="宋体"/>
          <w:color w:val="000000" w:themeColor="text1"/>
          <w:sz w:val="24"/>
        </w:rPr>
        <w:t>15</w:t>
      </w:r>
      <w:r>
        <w:rPr>
          <w:rStyle w:val="NormalCharacter"/>
          <w:rFonts w:ascii="Times New Roman" w:hAnsi="宋体"/>
          <w:color w:val="000000" w:themeColor="text1"/>
          <w:sz w:val="24"/>
        </w:rPr>
        <w:t>年。该设备因方便安装，便于检修，设置必要的</w:t>
      </w:r>
      <w:r>
        <w:rPr>
          <w:rStyle w:val="NormalCharacter"/>
          <w:rFonts w:ascii="Times New Roman" w:hAnsi="宋体" w:hint="eastAsia"/>
          <w:color w:val="000000" w:themeColor="text1"/>
          <w:sz w:val="24"/>
        </w:rPr>
        <w:t>检修</w:t>
      </w:r>
      <w:r>
        <w:rPr>
          <w:rStyle w:val="NormalCharacter"/>
          <w:rFonts w:ascii="Times New Roman" w:hAnsi="宋体"/>
          <w:color w:val="000000" w:themeColor="text1"/>
          <w:sz w:val="24"/>
        </w:rPr>
        <w:t>孔</w:t>
      </w:r>
      <w:r>
        <w:rPr>
          <w:rStyle w:val="NormalCharacter"/>
          <w:rFonts w:ascii="Times New Roman" w:hAnsi="宋体" w:hint="eastAsia"/>
          <w:color w:val="000000" w:themeColor="text1"/>
          <w:sz w:val="24"/>
        </w:rPr>
        <w:t>等</w:t>
      </w:r>
      <w:r>
        <w:rPr>
          <w:rStyle w:val="NormalCharacter"/>
          <w:rFonts w:ascii="Times New Roman" w:hAnsi="宋体"/>
          <w:color w:val="000000" w:themeColor="text1"/>
          <w:sz w:val="24"/>
        </w:rPr>
        <w:t>附属设施。</w:t>
      </w:r>
    </w:p>
    <w:p w:rsidR="00664623" w:rsidRDefault="00CD693E">
      <w:pPr>
        <w:snapToGrid w:val="0"/>
        <w:spacing w:line="360" w:lineRule="auto"/>
        <w:ind w:firstLineChars="200" w:firstLine="480"/>
        <w:rPr>
          <w:rStyle w:val="NormalCharacter"/>
          <w:rFonts w:ascii="Times New Roman" w:hAnsi="宋体"/>
          <w:color w:val="000000" w:themeColor="text1"/>
          <w:sz w:val="24"/>
          <w:szCs w:val="24"/>
        </w:rPr>
      </w:pPr>
      <w:r>
        <w:rPr>
          <w:rStyle w:val="NormalCharacter"/>
          <w:rFonts w:ascii="Times New Roman" w:hAnsi="宋体"/>
          <w:color w:val="000000" w:themeColor="text1"/>
          <w:sz w:val="24"/>
        </w:rPr>
        <w:t>投标方应投标文件中明确包括但不限于</w:t>
      </w:r>
      <w:r>
        <w:rPr>
          <w:rStyle w:val="NormalCharacter"/>
          <w:rFonts w:ascii="Times New Roman" w:hAnsi="宋体" w:hint="eastAsia"/>
          <w:color w:val="000000" w:themeColor="text1"/>
          <w:sz w:val="24"/>
        </w:rPr>
        <w:t>风量、风压、气体浓度、尺寸</w:t>
      </w:r>
      <w:r>
        <w:rPr>
          <w:rStyle w:val="NormalCharacter"/>
          <w:rFonts w:ascii="Times New Roman" w:hAnsi="宋体"/>
          <w:color w:val="000000" w:themeColor="text1"/>
          <w:sz w:val="24"/>
        </w:rPr>
        <w:t>等参数，并应在投标文件中明确保证其提供的</w:t>
      </w:r>
      <w:r>
        <w:rPr>
          <w:rStyle w:val="NormalCharacter"/>
          <w:rFonts w:ascii="Times New Roman" w:hAnsi="宋体" w:hint="eastAsia"/>
          <w:color w:val="000000" w:themeColor="text1"/>
          <w:sz w:val="24"/>
        </w:rPr>
        <w:t>除臭设备</w:t>
      </w:r>
      <w:r>
        <w:rPr>
          <w:rStyle w:val="NormalCharacter"/>
          <w:rFonts w:ascii="Times New Roman" w:hAnsi="宋体"/>
          <w:color w:val="000000" w:themeColor="text1"/>
          <w:sz w:val="24"/>
        </w:rPr>
        <w:t>应用于此项目中其</w:t>
      </w:r>
      <w:r>
        <w:rPr>
          <w:rStyle w:val="NormalCharacter"/>
          <w:rFonts w:ascii="Times New Roman" w:hAnsi="宋体" w:hint="eastAsia"/>
          <w:color w:val="000000" w:themeColor="text1"/>
          <w:sz w:val="24"/>
        </w:rPr>
        <w:t>气体排放标准</w:t>
      </w:r>
      <w:r>
        <w:rPr>
          <w:rStyle w:val="NormalCharacter"/>
          <w:rFonts w:ascii="Times New Roman" w:hAnsi="宋体"/>
          <w:color w:val="000000" w:themeColor="text1"/>
          <w:sz w:val="24"/>
        </w:rPr>
        <w:t>达到</w:t>
      </w:r>
      <w:r>
        <w:rPr>
          <w:rStyle w:val="NormalCharacter"/>
          <w:rFonts w:ascii="Times New Roman" w:hAnsi="宋体"/>
          <w:color w:val="000000" w:themeColor="text1"/>
          <w:sz w:val="24"/>
          <w:szCs w:val="24"/>
        </w:rPr>
        <w:t>GB18466-2005</w:t>
      </w:r>
      <w:r>
        <w:rPr>
          <w:rStyle w:val="NormalCharacter"/>
          <w:rFonts w:ascii="Times New Roman" w:hAnsi="宋体"/>
          <w:color w:val="000000" w:themeColor="text1"/>
          <w:sz w:val="24"/>
          <w:szCs w:val="24"/>
        </w:rPr>
        <w:t>《医疗机构水污染物排放标准》</w:t>
      </w:r>
      <w:r>
        <w:rPr>
          <w:rStyle w:val="NormalCharacter"/>
          <w:rFonts w:ascii="Times New Roman" w:hAnsi="宋体" w:hint="eastAsia"/>
          <w:color w:val="000000" w:themeColor="text1"/>
          <w:sz w:val="24"/>
          <w:szCs w:val="24"/>
        </w:rPr>
        <w:t>中表</w:t>
      </w:r>
      <w:r>
        <w:rPr>
          <w:rStyle w:val="NormalCharacter"/>
          <w:rFonts w:ascii="Times New Roman" w:hAnsi="宋体" w:hint="eastAsia"/>
          <w:color w:val="000000" w:themeColor="text1"/>
          <w:sz w:val="24"/>
          <w:szCs w:val="24"/>
        </w:rPr>
        <w:t>3</w:t>
      </w:r>
      <w:r>
        <w:rPr>
          <w:rStyle w:val="NormalCharacter"/>
          <w:rFonts w:ascii="Times New Roman" w:hAnsi="宋体" w:hint="eastAsia"/>
          <w:color w:val="000000" w:themeColor="text1"/>
          <w:sz w:val="24"/>
          <w:szCs w:val="24"/>
        </w:rPr>
        <w:t>要求</w:t>
      </w:r>
      <w:r>
        <w:rPr>
          <w:rStyle w:val="NormalCharacter"/>
          <w:rFonts w:ascii="Times New Roman" w:hAnsi="宋体"/>
          <w:color w:val="000000" w:themeColor="text1"/>
          <w:sz w:val="24"/>
          <w:szCs w:val="24"/>
        </w:rPr>
        <w:t>传染病、结核病医疗机构污染物排放限值。</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★涂装</w:t>
      </w:r>
    </w:p>
    <w:p w:rsidR="00664623" w:rsidRDefault="00CD693E">
      <w:pPr>
        <w:pStyle w:val="UserStyle0"/>
        <w:tabs>
          <w:tab w:val="left" w:pos="0"/>
        </w:tabs>
        <w:spacing w:line="360" w:lineRule="auto"/>
        <w:ind w:leftChars="0" w:left="0" w:right="420"/>
        <w:rPr>
          <w:rStyle w:val="NormalCharacter"/>
          <w:rFonts w:ascii="Times New Roman" w:hAnsi="Times New Roman"/>
          <w:color w:val="000000" w:themeColor="text1"/>
        </w:rPr>
      </w:pPr>
      <w:r>
        <w:rPr>
          <w:rStyle w:val="NormalCharacter"/>
          <w:rFonts w:ascii="Times New Roman" w:hAnsi="宋体" w:hint="eastAsia"/>
          <w:color w:val="000000" w:themeColor="text1"/>
        </w:rPr>
        <w:t>（</w:t>
      </w:r>
      <w:r>
        <w:rPr>
          <w:rStyle w:val="NormalCharacter"/>
          <w:rFonts w:ascii="Times New Roman" w:hAnsi="宋体" w:hint="eastAsia"/>
          <w:color w:val="000000" w:themeColor="text1"/>
        </w:rPr>
        <w:t>1</w:t>
      </w:r>
      <w:r>
        <w:rPr>
          <w:rStyle w:val="NormalCharacter"/>
          <w:rFonts w:ascii="Times New Roman" w:hAnsi="宋体" w:hint="eastAsia"/>
          <w:color w:val="000000" w:themeColor="text1"/>
        </w:rPr>
        <w:t>）设备</w:t>
      </w:r>
      <w:r>
        <w:rPr>
          <w:rStyle w:val="NormalCharacter"/>
          <w:rFonts w:ascii="Times New Roman" w:hAnsi="宋体"/>
          <w:color w:val="000000" w:themeColor="text1"/>
        </w:rPr>
        <w:t>品总装后不准有油污、碰伤、锈痕等缺陷。</w:t>
      </w:r>
    </w:p>
    <w:p w:rsidR="00664623" w:rsidRDefault="00CD693E">
      <w:pPr>
        <w:pStyle w:val="UserStyle0"/>
        <w:tabs>
          <w:tab w:val="left" w:pos="0"/>
        </w:tabs>
        <w:spacing w:line="360" w:lineRule="auto"/>
        <w:ind w:leftChars="0" w:left="0" w:right="420"/>
        <w:rPr>
          <w:rStyle w:val="NormalCharacter"/>
          <w:rFonts w:ascii="Times New Roman" w:hAnsi="Times New Roman"/>
          <w:color w:val="000000" w:themeColor="text1"/>
        </w:rPr>
      </w:pPr>
      <w:r>
        <w:rPr>
          <w:rStyle w:val="NormalCharacter"/>
          <w:rFonts w:ascii="Times New Roman" w:hAnsi="宋体" w:hint="eastAsia"/>
          <w:color w:val="000000" w:themeColor="text1"/>
        </w:rPr>
        <w:t>（</w:t>
      </w:r>
      <w:r>
        <w:rPr>
          <w:rStyle w:val="NormalCharacter"/>
          <w:rFonts w:ascii="Times New Roman" w:hAnsi="宋体" w:hint="eastAsia"/>
          <w:color w:val="000000" w:themeColor="text1"/>
        </w:rPr>
        <w:t>2</w:t>
      </w:r>
      <w:r>
        <w:rPr>
          <w:rStyle w:val="NormalCharacter"/>
          <w:rFonts w:ascii="Times New Roman" w:hAnsi="宋体" w:hint="eastAsia"/>
          <w:color w:val="000000" w:themeColor="text1"/>
        </w:rPr>
        <w:t>）</w:t>
      </w:r>
      <w:r>
        <w:rPr>
          <w:rStyle w:val="NormalCharacter"/>
          <w:rFonts w:ascii="Times New Roman" w:hAnsi="宋体"/>
          <w:color w:val="000000" w:themeColor="text1"/>
        </w:rPr>
        <w:t>产品外露机械加工部分应作防锈处理，外露紧固件均应用不锈材料制作。</w:t>
      </w:r>
    </w:p>
    <w:p w:rsidR="00664623" w:rsidRDefault="00CD693E">
      <w:pPr>
        <w:pStyle w:val="UserStyle0"/>
        <w:tabs>
          <w:tab w:val="left" w:pos="0"/>
        </w:tabs>
        <w:spacing w:line="360" w:lineRule="auto"/>
        <w:ind w:leftChars="0" w:left="0" w:right="420"/>
        <w:rPr>
          <w:rStyle w:val="NormalCharacter"/>
          <w:rFonts w:ascii="Times New Roman" w:hAnsi="Times New Roman"/>
          <w:color w:val="000000" w:themeColor="text1"/>
        </w:rPr>
      </w:pPr>
      <w:r>
        <w:rPr>
          <w:rStyle w:val="NormalCharacter"/>
          <w:rFonts w:ascii="Times New Roman" w:hAnsi="宋体" w:hint="eastAsia"/>
          <w:color w:val="000000" w:themeColor="text1"/>
        </w:rPr>
        <w:t>（</w:t>
      </w:r>
      <w:r>
        <w:rPr>
          <w:rStyle w:val="NormalCharacter"/>
          <w:rFonts w:ascii="Times New Roman" w:hAnsi="宋体" w:hint="eastAsia"/>
          <w:color w:val="000000" w:themeColor="text1"/>
        </w:rPr>
        <w:t>3</w:t>
      </w:r>
      <w:r>
        <w:rPr>
          <w:rStyle w:val="NormalCharacter"/>
          <w:rFonts w:ascii="Times New Roman" w:hAnsi="宋体" w:hint="eastAsia"/>
          <w:color w:val="000000" w:themeColor="text1"/>
        </w:rPr>
        <w:t>）</w:t>
      </w:r>
      <w:r>
        <w:rPr>
          <w:rStyle w:val="NormalCharacter"/>
          <w:rFonts w:ascii="Times New Roman" w:hAnsi="宋体"/>
          <w:color w:val="000000" w:themeColor="text1"/>
        </w:rPr>
        <w:t>装完后，整机应完成最后涂装，涂厚按涂料产品使用说明书的有效厚度，色泽</w:t>
      </w:r>
      <w:r>
        <w:rPr>
          <w:rStyle w:val="NormalCharacter"/>
          <w:rFonts w:ascii="Times New Roman" w:hAnsi="宋体" w:hint="eastAsia"/>
          <w:color w:val="000000" w:themeColor="text1"/>
        </w:rPr>
        <w:t>由</w:t>
      </w:r>
      <w:r>
        <w:rPr>
          <w:rStyle w:val="NormalCharacter"/>
          <w:rFonts w:ascii="Times New Roman" w:hAnsi="宋体" w:hint="eastAsia"/>
          <w:color w:val="000000" w:themeColor="text1"/>
          <w:szCs w:val="24"/>
        </w:rPr>
        <w:t>招标人</w:t>
      </w:r>
      <w:r>
        <w:rPr>
          <w:rStyle w:val="NormalCharacter"/>
          <w:rFonts w:ascii="Times New Roman" w:hAnsi="宋体"/>
          <w:color w:val="000000" w:themeColor="text1"/>
        </w:rPr>
        <w:t>批准。</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★铭牌</w:t>
      </w:r>
    </w:p>
    <w:p w:rsidR="00664623" w:rsidRDefault="00CD693E">
      <w:pPr>
        <w:snapToGrid w:val="0"/>
        <w:spacing w:line="360" w:lineRule="auto"/>
        <w:ind w:firstLineChars="200" w:firstLine="480"/>
        <w:rPr>
          <w:rStyle w:val="NormalCharacter"/>
          <w:rFonts w:ascii="Times New Roman" w:hAnsi="Times New Roman"/>
          <w:color w:val="000000" w:themeColor="text1"/>
          <w:sz w:val="24"/>
          <w:szCs w:val="24"/>
        </w:rPr>
      </w:pPr>
      <w:r>
        <w:rPr>
          <w:rStyle w:val="NormalCharacter"/>
          <w:rFonts w:ascii="Times New Roman" w:hAnsi="宋体"/>
          <w:color w:val="000000" w:themeColor="text1"/>
          <w:sz w:val="24"/>
          <w:szCs w:val="24"/>
        </w:rPr>
        <w:t>设备的铭牌应当刻在或贴在金属片上，并紧固在可以到达的设备外壳上，安装好后能清楚地看到。铭牌上写下述内容：</w:t>
      </w:r>
      <w:r>
        <w:rPr>
          <w:rStyle w:val="NormalCharacter"/>
          <w:rFonts w:ascii="Times New Roman" w:hAnsi="Times New Roman"/>
          <w:color w:val="000000" w:themeColor="text1"/>
          <w:sz w:val="24"/>
          <w:szCs w:val="24"/>
        </w:rPr>
        <w:t xml:space="preserve">a. </w:t>
      </w:r>
      <w:r>
        <w:rPr>
          <w:rStyle w:val="NormalCharacter"/>
          <w:rFonts w:ascii="Times New Roman" w:hAnsi="宋体"/>
          <w:color w:val="000000" w:themeColor="text1"/>
          <w:sz w:val="24"/>
          <w:szCs w:val="24"/>
        </w:rPr>
        <w:t>制造厂名称；</w:t>
      </w:r>
      <w:r>
        <w:rPr>
          <w:rStyle w:val="NormalCharacter"/>
          <w:rFonts w:ascii="Times New Roman" w:hAnsi="Times New Roman"/>
          <w:color w:val="000000" w:themeColor="text1"/>
          <w:sz w:val="24"/>
          <w:szCs w:val="24"/>
        </w:rPr>
        <w:t xml:space="preserve">b. </w:t>
      </w:r>
      <w:r>
        <w:rPr>
          <w:rStyle w:val="NormalCharacter"/>
          <w:rFonts w:ascii="Times New Roman" w:hAnsi="宋体"/>
          <w:color w:val="000000" w:themeColor="text1"/>
          <w:sz w:val="24"/>
          <w:szCs w:val="24"/>
        </w:rPr>
        <w:t>设备的机型及其型号；</w:t>
      </w:r>
      <w:r>
        <w:rPr>
          <w:rStyle w:val="NormalCharacter"/>
          <w:rFonts w:ascii="Times New Roman" w:hAnsi="Times New Roman"/>
          <w:color w:val="000000" w:themeColor="text1"/>
          <w:sz w:val="24"/>
          <w:szCs w:val="24"/>
        </w:rPr>
        <w:t xml:space="preserve">c. </w:t>
      </w:r>
      <w:r>
        <w:rPr>
          <w:rStyle w:val="NormalCharacter"/>
          <w:rFonts w:ascii="Times New Roman" w:hAnsi="宋体"/>
          <w:color w:val="000000" w:themeColor="text1"/>
          <w:sz w:val="24"/>
          <w:szCs w:val="24"/>
        </w:rPr>
        <w:t>序列号；</w:t>
      </w:r>
      <w:r>
        <w:rPr>
          <w:rStyle w:val="NormalCharacter"/>
          <w:rFonts w:ascii="Times New Roman" w:hAnsi="Times New Roman"/>
          <w:color w:val="000000" w:themeColor="text1"/>
          <w:sz w:val="24"/>
          <w:szCs w:val="24"/>
        </w:rPr>
        <w:t xml:space="preserve">d. </w:t>
      </w:r>
      <w:r>
        <w:rPr>
          <w:rStyle w:val="NormalCharacter"/>
          <w:rFonts w:ascii="Times New Roman" w:hAnsi="宋体"/>
          <w:color w:val="000000" w:themeColor="text1"/>
          <w:sz w:val="24"/>
          <w:szCs w:val="24"/>
        </w:rPr>
        <w:t>出厂年月；</w:t>
      </w:r>
      <w:r>
        <w:rPr>
          <w:rStyle w:val="NormalCharacter"/>
          <w:rFonts w:ascii="Times New Roman" w:hAnsi="Times New Roman"/>
          <w:color w:val="000000" w:themeColor="text1"/>
          <w:sz w:val="24"/>
          <w:szCs w:val="24"/>
        </w:rPr>
        <w:t>e.</w:t>
      </w:r>
      <w:r>
        <w:rPr>
          <w:rStyle w:val="NormalCharacter"/>
          <w:rFonts w:ascii="Times New Roman" w:hAnsi="宋体"/>
          <w:color w:val="000000" w:themeColor="text1"/>
          <w:sz w:val="24"/>
          <w:szCs w:val="24"/>
        </w:rPr>
        <w:t>厂家认为必要的其它内容。</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★运输及包装</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1</w:t>
      </w:r>
      <w:r>
        <w:rPr>
          <w:rStyle w:val="NormalCharacter"/>
          <w:rFonts w:ascii="Times New Roman" w:hAnsi="宋体"/>
          <w:color w:val="000000" w:themeColor="text1"/>
          <w:sz w:val="24"/>
        </w:rPr>
        <w:t>）所有设备在运送时应根据规定的标准有足够的保护措施和包装要求，使设备不受潮湿、剥蚀和其它形式的损坏。</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应保证设备在交付到现场后</w:t>
      </w:r>
      <w:r>
        <w:rPr>
          <w:rStyle w:val="NormalCharacter"/>
          <w:rFonts w:ascii="Times New Roman" w:hAnsi="Times New Roman"/>
          <w:color w:val="000000" w:themeColor="text1"/>
          <w:sz w:val="24"/>
        </w:rPr>
        <w:t>12</w:t>
      </w:r>
      <w:r>
        <w:rPr>
          <w:rStyle w:val="NormalCharacter"/>
          <w:rFonts w:ascii="Times New Roman" w:hAnsi="宋体"/>
          <w:color w:val="000000" w:themeColor="text1"/>
          <w:sz w:val="24"/>
        </w:rPr>
        <w:t>个月内免于水溅和腐蚀。所有设备应采取有效的保护措施直到调试前，不应有任何损坏和损伤。在运输中损坏的保护层，</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必须将其修复到</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满意为止。如果需要返回原制造商处修理或调换，其费用由</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负责。</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lastRenderedPageBreak/>
        <w:t>（</w:t>
      </w:r>
      <w:r>
        <w:rPr>
          <w:rStyle w:val="NormalCharacter"/>
          <w:rFonts w:ascii="Times New Roman" w:hAnsi="Times New Roman"/>
          <w:color w:val="000000" w:themeColor="text1"/>
          <w:sz w:val="24"/>
        </w:rPr>
        <w:t>2</w:t>
      </w:r>
      <w:r>
        <w:rPr>
          <w:rStyle w:val="NormalCharacter"/>
          <w:rFonts w:ascii="Times New Roman" w:hAnsi="宋体"/>
          <w:color w:val="000000" w:themeColor="text1"/>
          <w:sz w:val="24"/>
        </w:rPr>
        <w:t>）在制造商工厂已涂面漆的设备部件例如开关箱、控制箱等，应防止冲击、磨损、褪色或其他损坏，在发货时应放入木箱中保护，部件用木夹板通过螺栓固定在木箱上。油漆表面于接收前如已损坏，应重新油漆，并经</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认可。电气设备的包装应特别注意，它应密封在聚乙烯或类似的包装袋中（包括必要的干燥剂），做好充分的预防措施以防潮湿的侵入。</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3</w:t>
      </w:r>
      <w:r>
        <w:rPr>
          <w:rStyle w:val="NormalCharacter"/>
          <w:rFonts w:ascii="Times New Roman" w:hAnsi="宋体"/>
          <w:color w:val="000000" w:themeColor="text1"/>
          <w:sz w:val="24"/>
        </w:rPr>
        <w:t>）包装木箱应用木板做，结构坚固。木箱的二面应清楚地打上合同号、收货单位、设备名称、木箱吊装点的位置记号和其他所需的标记。设备的每个部件应尽可能结合实际标有一个装配记号或用于识别的标志，这些记号或标志应在运单内被详细说明。</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w:t>
      </w:r>
      <w:r>
        <w:rPr>
          <w:rStyle w:val="NormalCharacter"/>
          <w:rFonts w:ascii="Times New Roman" w:hAnsi="Times New Roman"/>
          <w:color w:val="000000" w:themeColor="text1"/>
          <w:sz w:val="24"/>
        </w:rPr>
        <w:t>4</w:t>
      </w:r>
      <w:r>
        <w:rPr>
          <w:rStyle w:val="NormalCharacter"/>
          <w:rFonts w:ascii="Times New Roman" w:hAnsi="宋体"/>
          <w:color w:val="000000" w:themeColor="text1"/>
          <w:sz w:val="24"/>
        </w:rPr>
        <w:t>）包装材料的价格应包括在合同的金额内，这些包装材料属于</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的财产。</w:t>
      </w:r>
    </w:p>
    <w:p w:rsidR="00664623" w:rsidRDefault="00CD693E">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5</w:t>
      </w:r>
      <w:r>
        <w:rPr>
          <w:rStyle w:val="NormalCharacter"/>
          <w:rFonts w:ascii="Times New Roman" w:hAnsi="宋体"/>
          <w:color w:val="000000" w:themeColor="text1"/>
        </w:rPr>
        <w:t>）所有备件、工具应单独装在箱盒内运送，这些箱盒应适合于储存，在整个储存年限内不会损坏。所有备件、工具应加以标签，以使它们可以快速地辨认出来，知道是某部分的备件。设备每个项目的储存年限应在包装上予以说明，并应在合同的进程内给予通知。</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★安装及调试</w:t>
      </w:r>
    </w:p>
    <w:p w:rsidR="00664623" w:rsidRDefault="00CD693E">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1</w:t>
      </w:r>
      <w:r>
        <w:rPr>
          <w:rStyle w:val="NormalCharacter"/>
          <w:rFonts w:ascii="Times New Roman" w:hAnsi="宋体"/>
          <w:color w:val="000000" w:themeColor="text1"/>
        </w:rPr>
        <w:t>）投标人应负责所供设备的安装工作，并负责设备的调试及试运行、人员培训，并对保证期内设备质量及正常运转负责。供货商在设备安装、调试、试运行期间，必须有一名现场指导人员，负责与</w:t>
      </w:r>
      <w:r>
        <w:rPr>
          <w:rStyle w:val="NormalCharacter"/>
          <w:rFonts w:ascii="Times New Roman" w:hAnsi="宋体" w:hint="eastAsia"/>
          <w:color w:val="000000" w:themeColor="text1"/>
        </w:rPr>
        <w:t>招标人</w:t>
      </w:r>
      <w:r>
        <w:rPr>
          <w:rStyle w:val="NormalCharacter"/>
          <w:rFonts w:ascii="Times New Roman" w:hAnsi="宋体"/>
          <w:color w:val="000000" w:themeColor="text1"/>
        </w:rPr>
        <w:t>联系有关工作。合格的指导人员必须至少有安装和调试同类设备</w:t>
      </w:r>
      <w:r>
        <w:rPr>
          <w:rStyle w:val="NormalCharacter"/>
          <w:rFonts w:ascii="Times New Roman" w:hAnsi="Times New Roman"/>
          <w:color w:val="000000" w:themeColor="text1"/>
        </w:rPr>
        <w:t>5</w:t>
      </w:r>
      <w:r>
        <w:rPr>
          <w:rStyle w:val="NormalCharacter"/>
          <w:rFonts w:ascii="Times New Roman" w:hAnsi="宋体"/>
          <w:color w:val="000000" w:themeColor="text1"/>
        </w:rPr>
        <w:t>年以上的工作经验。</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应向</w:t>
      </w:r>
      <w:r>
        <w:rPr>
          <w:rStyle w:val="NormalCharacter"/>
          <w:rFonts w:ascii="Times New Roman" w:hAnsi="宋体" w:hint="eastAsia"/>
          <w:color w:val="000000" w:themeColor="text1"/>
        </w:rPr>
        <w:t>招标人</w:t>
      </w:r>
      <w:r>
        <w:rPr>
          <w:rStyle w:val="NormalCharacter"/>
          <w:rFonts w:ascii="Times New Roman" w:hAnsi="宋体"/>
          <w:color w:val="000000" w:themeColor="text1"/>
        </w:rPr>
        <w:t>提供派驻现场指导人员的资质和工作业绩资料。在没有得到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的事先允许前，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不能更换、撤走任何一个监督、指导人员。</w:t>
      </w:r>
    </w:p>
    <w:p w:rsidR="00664623" w:rsidRDefault="00CD693E">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2</w:t>
      </w:r>
      <w:r>
        <w:rPr>
          <w:rStyle w:val="NormalCharacter"/>
          <w:rFonts w:ascii="Times New Roman" w:hAnsi="宋体"/>
          <w:color w:val="000000" w:themeColor="text1"/>
        </w:rPr>
        <w:t>）</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必须在接到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要求派员到现场的传真或电话后</w:t>
      </w:r>
      <w:r>
        <w:rPr>
          <w:rStyle w:val="NormalCharacter"/>
          <w:rFonts w:ascii="Times New Roman" w:hAnsi="Times New Roman"/>
          <w:color w:val="000000" w:themeColor="text1"/>
        </w:rPr>
        <w:t>3</w:t>
      </w:r>
      <w:r>
        <w:rPr>
          <w:rStyle w:val="NormalCharacter"/>
          <w:rFonts w:ascii="Times New Roman" w:hAnsi="宋体"/>
          <w:color w:val="000000" w:themeColor="text1"/>
        </w:rPr>
        <w:t>天内派员到达现场。</w:t>
      </w:r>
    </w:p>
    <w:p w:rsidR="00664623" w:rsidRDefault="00CD693E">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3</w:t>
      </w:r>
      <w:r>
        <w:rPr>
          <w:rStyle w:val="NormalCharacter"/>
          <w:rFonts w:ascii="Times New Roman" w:hAnsi="宋体"/>
          <w:color w:val="000000" w:themeColor="text1"/>
        </w:rPr>
        <w:t>）在设备开始安装之前，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应该对设备安装处的土建基础尺寸进行检查，若需对要求的位置、界线或尺寸作调整时，应做出必要的修正，提供书面修正资料或图纸。由于</w:t>
      </w:r>
      <w:r>
        <w:rPr>
          <w:rStyle w:val="NormalCharacter"/>
          <w:rFonts w:ascii="Times New Roman" w:hAnsi="宋体" w:hint="eastAsia"/>
          <w:color w:val="000000" w:themeColor="text1"/>
        </w:rPr>
        <w:t>投标人</w:t>
      </w:r>
      <w:r>
        <w:rPr>
          <w:rStyle w:val="NormalCharacter"/>
          <w:rFonts w:ascii="Times New Roman" w:hAnsi="宋体"/>
          <w:color w:val="000000" w:themeColor="text1"/>
        </w:rPr>
        <w:t>变动安装条件引起的费用应由</w:t>
      </w:r>
      <w:r>
        <w:rPr>
          <w:rStyle w:val="NormalCharacter"/>
          <w:rFonts w:ascii="Times New Roman" w:hAnsi="宋体" w:hint="eastAsia"/>
          <w:color w:val="000000" w:themeColor="text1"/>
        </w:rPr>
        <w:t>投标人</w:t>
      </w:r>
      <w:r>
        <w:rPr>
          <w:rStyle w:val="NormalCharacter"/>
          <w:rFonts w:ascii="Times New Roman" w:hAnsi="宋体"/>
          <w:color w:val="000000" w:themeColor="text1"/>
        </w:rPr>
        <w:t>负担。</w:t>
      </w:r>
    </w:p>
    <w:p w:rsidR="00664623" w:rsidRDefault="00CD693E">
      <w:pPr>
        <w:pStyle w:val="UserStyle0"/>
        <w:tabs>
          <w:tab w:val="left" w:pos="0"/>
        </w:tabs>
        <w:spacing w:line="360" w:lineRule="auto"/>
        <w:ind w:leftChars="0" w:left="0" w:right="420" w:firstLineChars="200" w:firstLine="480"/>
        <w:rPr>
          <w:rStyle w:val="NormalCharacter"/>
          <w:rFonts w:ascii="Times New Roman" w:hAnsi="Times New Roman"/>
          <w:color w:val="000000" w:themeColor="text1"/>
        </w:rPr>
      </w:pPr>
      <w:r>
        <w:rPr>
          <w:rStyle w:val="NormalCharacter"/>
          <w:rFonts w:ascii="Times New Roman" w:hAnsi="宋体"/>
          <w:color w:val="000000" w:themeColor="text1"/>
        </w:rPr>
        <w:t>（</w:t>
      </w:r>
      <w:r>
        <w:rPr>
          <w:rStyle w:val="NormalCharacter"/>
          <w:rFonts w:ascii="Times New Roman" w:hAnsi="Times New Roman"/>
          <w:color w:val="000000" w:themeColor="text1"/>
        </w:rPr>
        <w:t>4</w:t>
      </w:r>
      <w:r>
        <w:rPr>
          <w:rStyle w:val="NormalCharacter"/>
          <w:rFonts w:ascii="Times New Roman" w:hAnsi="宋体"/>
          <w:color w:val="000000" w:themeColor="text1"/>
        </w:rPr>
        <w:t>）</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必须定期参加现场会议，与</w:t>
      </w:r>
      <w:r>
        <w:rPr>
          <w:rStyle w:val="NormalCharacter"/>
          <w:rFonts w:ascii="Times New Roman" w:hAnsi="宋体" w:hint="eastAsia"/>
          <w:color w:val="000000" w:themeColor="text1"/>
        </w:rPr>
        <w:t>招标人</w:t>
      </w:r>
      <w:r>
        <w:rPr>
          <w:rStyle w:val="NormalCharacter"/>
          <w:rFonts w:ascii="Times New Roman" w:hAnsi="宋体"/>
          <w:color w:val="000000" w:themeColor="text1"/>
        </w:rPr>
        <w:t>讨论关于设备的安装、调试、试运行的所有问题。当</w:t>
      </w:r>
      <w:r>
        <w:rPr>
          <w:rStyle w:val="NormalCharacter"/>
          <w:rFonts w:ascii="Times New Roman" w:hAnsi="宋体" w:hint="eastAsia"/>
          <w:color w:val="000000" w:themeColor="text1"/>
        </w:rPr>
        <w:t>投标人</w:t>
      </w:r>
      <w:r>
        <w:rPr>
          <w:rStyle w:val="NormalCharacter"/>
          <w:rFonts w:ascii="Times New Roman" w:hAnsi="宋体"/>
          <w:color w:val="000000" w:themeColor="text1"/>
        </w:rPr>
        <w:t>所有提供的设备正确安装就位，安全符合规定要求后，</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应书面通知</w:t>
      </w:r>
      <w:r>
        <w:rPr>
          <w:rStyle w:val="NormalCharacter"/>
          <w:rFonts w:ascii="Times New Roman" w:hAnsi="宋体" w:hint="eastAsia"/>
          <w:color w:val="000000" w:themeColor="text1"/>
        </w:rPr>
        <w:t>招标人</w:t>
      </w:r>
      <w:r>
        <w:rPr>
          <w:rStyle w:val="NormalCharacter"/>
          <w:rFonts w:ascii="Times New Roman" w:hAnsi="宋体"/>
          <w:color w:val="000000" w:themeColor="text1"/>
        </w:rPr>
        <w:t>。</w:t>
      </w:r>
    </w:p>
    <w:p w:rsidR="00664623" w:rsidRDefault="00CD693E">
      <w:pPr>
        <w:pStyle w:val="UserStyle0"/>
        <w:tabs>
          <w:tab w:val="left" w:pos="0"/>
        </w:tabs>
        <w:spacing w:line="360" w:lineRule="auto"/>
        <w:ind w:leftChars="0" w:left="0" w:right="420" w:firstLineChars="200" w:firstLine="480"/>
        <w:rPr>
          <w:rStyle w:val="NormalCharacter"/>
          <w:rFonts w:ascii="Times New Roman" w:hAnsi="宋体"/>
          <w:color w:val="000000" w:themeColor="text1"/>
        </w:rPr>
      </w:pPr>
      <w:r>
        <w:rPr>
          <w:rStyle w:val="NormalCharacter"/>
          <w:rFonts w:ascii="Times New Roman" w:hAnsi="宋体"/>
          <w:color w:val="000000" w:themeColor="text1"/>
        </w:rPr>
        <w:lastRenderedPageBreak/>
        <w:t>（</w:t>
      </w:r>
      <w:r>
        <w:rPr>
          <w:rStyle w:val="NormalCharacter"/>
          <w:rFonts w:ascii="Times New Roman" w:hAnsi="Times New Roman"/>
          <w:color w:val="000000" w:themeColor="text1"/>
        </w:rPr>
        <w:t>5</w:t>
      </w:r>
      <w:r>
        <w:rPr>
          <w:rStyle w:val="NormalCharacter"/>
          <w:rFonts w:ascii="Times New Roman" w:hAnsi="宋体"/>
          <w:color w:val="000000" w:themeColor="text1"/>
        </w:rPr>
        <w:t>）现场测试前，</w:t>
      </w:r>
      <w:r>
        <w:rPr>
          <w:rStyle w:val="NormalCharacter"/>
          <w:rFonts w:ascii="Times New Roman" w:hAnsi="宋体" w:hint="eastAsia"/>
          <w:color w:val="000000" w:themeColor="text1"/>
        </w:rPr>
        <w:t>投标人</w:t>
      </w:r>
      <w:r>
        <w:rPr>
          <w:rStyle w:val="NormalCharacter"/>
          <w:rFonts w:ascii="Times New Roman" w:hAnsi="宋体"/>
          <w:color w:val="000000" w:themeColor="text1"/>
        </w:rPr>
        <w:t>必须提交一份现场测试计划：包括测试项目，测试方案供</w:t>
      </w:r>
      <w:r>
        <w:rPr>
          <w:rStyle w:val="NormalCharacter"/>
          <w:rFonts w:ascii="Times New Roman" w:hAnsi="宋体" w:hint="eastAsia"/>
          <w:color w:val="000000" w:themeColor="text1"/>
        </w:rPr>
        <w:t>招标人</w:t>
      </w:r>
      <w:r>
        <w:rPr>
          <w:rStyle w:val="NormalCharacter"/>
          <w:rFonts w:ascii="Times New Roman" w:hAnsi="宋体"/>
          <w:color w:val="000000" w:themeColor="text1"/>
        </w:rPr>
        <w:t>批准，任何一个设备在发生不能满足规定要求或最后的制作工艺有缺陷时</w:t>
      </w:r>
      <w:r>
        <w:rPr>
          <w:rStyle w:val="NormalCharacter"/>
          <w:rFonts w:ascii="Times New Roman" w:hAnsi="宋体" w:hint="eastAsia"/>
          <w:color w:val="000000" w:themeColor="text1"/>
        </w:rPr>
        <w:t>投标人</w:t>
      </w:r>
      <w:r>
        <w:rPr>
          <w:rStyle w:val="NormalCharacter"/>
          <w:rFonts w:ascii="Times New Roman" w:hAnsi="宋体"/>
          <w:color w:val="000000" w:themeColor="text1"/>
        </w:rPr>
        <w:t>应立即采取措施纠正，并得到</w:t>
      </w:r>
      <w:r>
        <w:rPr>
          <w:rStyle w:val="NormalCharacter"/>
          <w:rFonts w:ascii="Times New Roman" w:hAnsi="宋体" w:hint="eastAsia"/>
          <w:color w:val="000000" w:themeColor="text1"/>
        </w:rPr>
        <w:t>招标人</w:t>
      </w:r>
      <w:r>
        <w:rPr>
          <w:rStyle w:val="NormalCharacter"/>
          <w:rFonts w:ascii="Times New Roman" w:hAnsi="宋体"/>
          <w:color w:val="000000" w:themeColor="text1"/>
        </w:rPr>
        <w:t>的满意，其费用由</w:t>
      </w:r>
      <w:r>
        <w:rPr>
          <w:rStyle w:val="NormalCharacter"/>
          <w:rFonts w:ascii="Times New Roman" w:hAnsi="宋体" w:hint="eastAsia"/>
          <w:color w:val="000000" w:themeColor="text1"/>
        </w:rPr>
        <w:t>投标人</w:t>
      </w:r>
      <w:r>
        <w:rPr>
          <w:rStyle w:val="NormalCharacter"/>
          <w:rFonts w:ascii="Times New Roman" w:hAnsi="宋体"/>
          <w:color w:val="000000" w:themeColor="text1"/>
        </w:rPr>
        <w:t>负责。</w:t>
      </w:r>
    </w:p>
    <w:p w:rsidR="00664623" w:rsidRDefault="00CD693E">
      <w:pPr>
        <w:pStyle w:val="Heading1"/>
        <w:snapToGrid w:val="0"/>
        <w:spacing w:before="0" w:after="0" w:line="360" w:lineRule="auto"/>
        <w:rPr>
          <w:rStyle w:val="NormalCharacter"/>
          <w:rFonts w:ascii="Times New Roman" w:eastAsia="宋体"/>
          <w:color w:val="000000" w:themeColor="text1"/>
          <w:sz w:val="28"/>
          <w:szCs w:val="28"/>
        </w:rPr>
      </w:pPr>
      <w:r>
        <w:rPr>
          <w:rStyle w:val="NormalCharacter"/>
          <w:rFonts w:ascii="Times New Roman" w:eastAsia="宋体" w:hAnsi="宋体"/>
          <w:color w:val="000000" w:themeColor="text1"/>
          <w:sz w:val="28"/>
          <w:szCs w:val="28"/>
        </w:rPr>
        <w:t>★售后服务</w:t>
      </w:r>
    </w:p>
    <w:p w:rsidR="00664623" w:rsidRDefault="00CD693E">
      <w:pPr>
        <w:pStyle w:val="Heading2"/>
        <w:snapToGrid w:val="0"/>
        <w:spacing w:line="360" w:lineRule="auto"/>
        <w:rPr>
          <w:rStyle w:val="NormalCharacter"/>
          <w:color w:val="000000" w:themeColor="text1"/>
        </w:rPr>
      </w:pPr>
      <w:r>
        <w:rPr>
          <w:rStyle w:val="NormalCharacter"/>
          <w:rFonts w:hAnsi="宋体"/>
          <w:color w:val="000000" w:themeColor="text1"/>
        </w:rPr>
        <w:t>保证期</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应按实际设备试运行验收日期起的保证期内（同商务标书），保证按</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的要求免费修理或更换因材料或制造不合格而有缺陷的任何设备和附件（被更换的设备和附件仍按本条款处理），并赔偿</w:t>
      </w: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由于这些缺陷导致的额外费用或损失。</w:t>
      </w:r>
    </w:p>
    <w:p w:rsidR="00664623" w:rsidRDefault="00CD693E">
      <w:pPr>
        <w:pStyle w:val="Heading2"/>
        <w:snapToGrid w:val="0"/>
        <w:spacing w:line="360" w:lineRule="auto"/>
        <w:rPr>
          <w:rStyle w:val="NormalCharacter"/>
          <w:color w:val="000000" w:themeColor="text1"/>
        </w:rPr>
      </w:pPr>
      <w:r>
        <w:rPr>
          <w:rStyle w:val="NormalCharacter"/>
          <w:rFonts w:hAnsi="宋体"/>
          <w:color w:val="000000" w:themeColor="text1"/>
        </w:rPr>
        <w:t>维修保养合同</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宋体"/>
          <w:color w:val="000000" w:themeColor="text1"/>
          <w:sz w:val="24"/>
        </w:rPr>
        <w:t>报价时，</w:t>
      </w:r>
      <w:r>
        <w:rPr>
          <w:rStyle w:val="NormalCharacter"/>
          <w:rFonts w:ascii="Times New Roman" w:hAnsi="宋体" w:hint="eastAsia"/>
          <w:color w:val="000000" w:themeColor="text1"/>
          <w:sz w:val="24"/>
        </w:rPr>
        <w:t>投标人</w:t>
      </w:r>
      <w:r>
        <w:rPr>
          <w:rStyle w:val="NormalCharacter"/>
          <w:rFonts w:ascii="Times New Roman" w:hAnsi="宋体"/>
          <w:color w:val="000000" w:themeColor="text1"/>
          <w:sz w:val="24"/>
        </w:rPr>
        <w:t>必须提交一份所有设备为期一年维修保养合同，合同至少包括下列内容：</w:t>
      </w:r>
    </w:p>
    <w:p w:rsidR="00664623" w:rsidRDefault="00CD693E">
      <w:pPr>
        <w:snapToGrid w:val="0"/>
        <w:spacing w:line="360" w:lineRule="auto"/>
        <w:ind w:firstLineChars="200" w:firstLine="480"/>
        <w:rPr>
          <w:rStyle w:val="NormalCharacter"/>
          <w:rFonts w:ascii="Times New Roman" w:hAnsi="Times New Roman"/>
          <w:color w:val="000000" w:themeColor="text1"/>
          <w:sz w:val="24"/>
        </w:rPr>
      </w:pPr>
      <w:r>
        <w:rPr>
          <w:rStyle w:val="NormalCharacter"/>
          <w:rFonts w:ascii="Times New Roman" w:hAnsi="Times New Roman"/>
          <w:color w:val="000000" w:themeColor="text1"/>
          <w:sz w:val="24"/>
        </w:rPr>
        <w:t xml:space="preserve">a </w:t>
      </w:r>
      <w:r>
        <w:rPr>
          <w:rStyle w:val="NormalCharacter"/>
          <w:rFonts w:ascii="Times New Roman" w:hAnsi="宋体"/>
          <w:color w:val="000000" w:themeColor="text1"/>
          <w:sz w:val="24"/>
        </w:rPr>
        <w:t>服务范围；</w:t>
      </w:r>
      <w:r>
        <w:rPr>
          <w:rStyle w:val="NormalCharacter"/>
          <w:rFonts w:ascii="Times New Roman" w:hAnsi="Times New Roman"/>
          <w:color w:val="000000" w:themeColor="text1"/>
          <w:sz w:val="24"/>
        </w:rPr>
        <w:t>b</w:t>
      </w:r>
      <w:r>
        <w:rPr>
          <w:rStyle w:val="NormalCharacter"/>
          <w:rFonts w:ascii="Times New Roman" w:hAnsi="宋体"/>
          <w:color w:val="000000" w:themeColor="text1"/>
          <w:sz w:val="24"/>
        </w:rPr>
        <w:t>服务期限；</w:t>
      </w:r>
      <w:r>
        <w:rPr>
          <w:rStyle w:val="NormalCharacter"/>
          <w:rFonts w:ascii="Times New Roman" w:hAnsi="Times New Roman"/>
          <w:color w:val="000000" w:themeColor="text1"/>
          <w:sz w:val="24"/>
        </w:rPr>
        <w:t>c</w:t>
      </w:r>
      <w:r>
        <w:rPr>
          <w:rStyle w:val="NormalCharacter"/>
          <w:rFonts w:ascii="Times New Roman" w:hAnsi="宋体"/>
          <w:color w:val="000000" w:themeColor="text1"/>
          <w:sz w:val="24"/>
        </w:rPr>
        <w:t>服务内容（具体工作和易损件目录）；</w:t>
      </w:r>
      <w:r>
        <w:rPr>
          <w:rStyle w:val="NormalCharacter"/>
          <w:rFonts w:ascii="Times New Roman" w:hAnsi="Times New Roman"/>
          <w:color w:val="000000" w:themeColor="text1"/>
          <w:sz w:val="24"/>
        </w:rPr>
        <w:t xml:space="preserve">d </w:t>
      </w:r>
      <w:r>
        <w:rPr>
          <w:rStyle w:val="NormalCharacter"/>
          <w:rFonts w:ascii="Times New Roman" w:hAnsi="宋体"/>
          <w:color w:val="000000" w:themeColor="text1"/>
          <w:sz w:val="24"/>
        </w:rPr>
        <w:t>服务费用（不计入合同总价）；</w:t>
      </w:r>
      <w:r>
        <w:rPr>
          <w:rStyle w:val="NormalCharacter"/>
          <w:rFonts w:ascii="Times New Roman" w:hAnsi="Times New Roman"/>
          <w:color w:val="000000" w:themeColor="text1"/>
          <w:sz w:val="24"/>
        </w:rPr>
        <w:t xml:space="preserve">e </w:t>
      </w:r>
      <w:r>
        <w:rPr>
          <w:rStyle w:val="NormalCharacter"/>
          <w:rFonts w:ascii="Times New Roman" w:hAnsi="宋体"/>
          <w:color w:val="000000" w:themeColor="text1"/>
          <w:sz w:val="24"/>
        </w:rPr>
        <w:t>不承担内容；</w:t>
      </w:r>
      <w:r>
        <w:rPr>
          <w:rStyle w:val="NormalCharacter"/>
          <w:rFonts w:ascii="Times New Roman" w:hAnsi="Times New Roman"/>
          <w:color w:val="000000" w:themeColor="text1"/>
          <w:sz w:val="24"/>
        </w:rPr>
        <w:t>f</w:t>
      </w:r>
      <w:r>
        <w:rPr>
          <w:rStyle w:val="NormalCharacter"/>
          <w:rFonts w:ascii="Times New Roman" w:hAnsi="宋体"/>
          <w:color w:val="000000" w:themeColor="text1"/>
          <w:sz w:val="24"/>
        </w:rPr>
        <w:t>双方责任；</w:t>
      </w:r>
      <w:r>
        <w:rPr>
          <w:rStyle w:val="NormalCharacter"/>
          <w:rFonts w:ascii="Times New Roman" w:hAnsi="Times New Roman"/>
          <w:color w:val="000000" w:themeColor="text1"/>
          <w:sz w:val="24"/>
        </w:rPr>
        <w:t>g</w:t>
      </w:r>
      <w:r>
        <w:rPr>
          <w:rStyle w:val="NormalCharacter"/>
          <w:rFonts w:ascii="Times New Roman" w:hAnsi="宋体"/>
          <w:color w:val="000000" w:themeColor="text1"/>
          <w:sz w:val="24"/>
        </w:rPr>
        <w:t>其他。</w:t>
      </w:r>
    </w:p>
    <w:p w:rsidR="00664623" w:rsidRDefault="00CD693E">
      <w:pPr>
        <w:snapToGrid w:val="0"/>
        <w:spacing w:line="360" w:lineRule="auto"/>
        <w:ind w:firstLineChars="200" w:firstLine="480"/>
        <w:rPr>
          <w:rFonts w:ascii="Times New Roman" w:hAnsi="Times New Roman"/>
          <w:color w:val="000000" w:themeColor="text1"/>
        </w:rPr>
      </w:pPr>
      <w:r>
        <w:rPr>
          <w:rStyle w:val="NormalCharacter"/>
          <w:rFonts w:ascii="Times New Roman" w:hAnsi="宋体" w:hint="eastAsia"/>
          <w:color w:val="000000" w:themeColor="text1"/>
          <w:sz w:val="24"/>
        </w:rPr>
        <w:t>招标人</w:t>
      </w:r>
      <w:r>
        <w:rPr>
          <w:rStyle w:val="NormalCharacter"/>
          <w:rFonts w:ascii="Times New Roman" w:hAnsi="宋体"/>
          <w:color w:val="000000" w:themeColor="text1"/>
          <w:sz w:val="24"/>
        </w:rPr>
        <w:t>保留有不签约的权利。</w:t>
      </w:r>
    </w:p>
    <w:p w:rsidR="00664623" w:rsidRDefault="00CD693E">
      <w:pPr>
        <w:spacing w:line="500" w:lineRule="exact"/>
        <w:rPr>
          <w:color w:val="000000" w:themeColor="text1"/>
        </w:rPr>
      </w:pPr>
      <w:r>
        <w:rPr>
          <w:rFonts w:ascii="宋体" w:hAnsi="宋体"/>
          <w:b/>
          <w:color w:val="000000" w:themeColor="text1"/>
          <w:sz w:val="28"/>
          <w:szCs w:val="28"/>
        </w:rPr>
        <w:t>8</w:t>
      </w:r>
      <w:r>
        <w:rPr>
          <w:rFonts w:ascii="宋体" w:hAnsi="宋体" w:hint="eastAsia"/>
          <w:b/>
          <w:color w:val="000000" w:themeColor="text1"/>
          <w:sz w:val="28"/>
          <w:szCs w:val="28"/>
        </w:rPr>
        <w:t xml:space="preserve">、设备验收标准                                                                                                                                                                                                                                                                                                                                                                                                                                                                                                                                                                                                                                                                                                                                                                                                                                                                                                                                                                                                                                                                                                                                                                                                                                                                                                                                                                                                                                                                                                                                                                                                                                                                                                                                                                                                                                                                                                                                                                                                                                                                                                                                                                                                                                                                                                                                                                                                                                                                                                                                                                                                                                                                                                                                                                                                                                                                                                                                                                                                                                                                                                                                                                                                                                                                                                                                                                                                                                                                                                                                                                                                                                                                                                                                                                                                                                                                                                                                                                                                                                                                                                                                                                                                         </w:t>
      </w:r>
    </w:p>
    <w:p w:rsidR="00664623" w:rsidRDefault="00CD693E">
      <w:pPr>
        <w:snapToGrid w:val="0"/>
        <w:spacing w:line="500" w:lineRule="exact"/>
        <w:rPr>
          <w:rFonts w:ascii="宋体" w:hAnsi="宋体"/>
          <w:bCs/>
          <w:color w:val="000000" w:themeColor="text1"/>
          <w:sz w:val="24"/>
        </w:rPr>
      </w:pPr>
      <w:r>
        <w:rPr>
          <w:rFonts w:ascii="宋体" w:hAnsi="宋体" w:hint="eastAsia"/>
          <w:color w:val="000000" w:themeColor="text1"/>
          <w:sz w:val="24"/>
        </w:rPr>
        <w:t>★1.设备结构图纸</w:t>
      </w:r>
      <w:r>
        <w:rPr>
          <w:rFonts w:ascii="宋体" w:hAnsi="宋体" w:hint="eastAsia"/>
          <w:bCs/>
          <w:color w:val="000000" w:themeColor="text1"/>
          <w:sz w:val="24"/>
        </w:rPr>
        <w:t>。</w:t>
      </w:r>
    </w:p>
    <w:p w:rsidR="00664623" w:rsidRDefault="00CD693E">
      <w:pPr>
        <w:snapToGrid w:val="0"/>
        <w:spacing w:line="500" w:lineRule="exact"/>
        <w:rPr>
          <w:rFonts w:ascii="宋体" w:hAnsi="宋体"/>
          <w:bCs/>
          <w:color w:val="000000" w:themeColor="text1"/>
          <w:sz w:val="24"/>
        </w:rPr>
      </w:pPr>
      <w:r>
        <w:rPr>
          <w:rFonts w:ascii="宋体" w:hAnsi="宋体" w:hint="eastAsia"/>
          <w:color w:val="000000" w:themeColor="text1"/>
          <w:sz w:val="24"/>
        </w:rPr>
        <w:t>★</w:t>
      </w:r>
      <w:r>
        <w:rPr>
          <w:rFonts w:ascii="宋体" w:hAnsi="宋体" w:hint="eastAsia"/>
          <w:bCs/>
          <w:color w:val="000000" w:themeColor="text1"/>
          <w:sz w:val="24"/>
        </w:rPr>
        <w:t>2.取样孔进行取样，具有CMA检测资质的单位检测取样口位置样品符合该项目环评上废气排放要求。</w:t>
      </w:r>
    </w:p>
    <w:p w:rsidR="00664623" w:rsidRDefault="00CD693E">
      <w:pPr>
        <w:snapToGrid w:val="0"/>
        <w:spacing w:line="500" w:lineRule="exact"/>
        <w:rPr>
          <w:rFonts w:ascii="宋体" w:hAnsi="宋体"/>
          <w:bCs/>
          <w:color w:val="000000" w:themeColor="text1"/>
          <w:sz w:val="24"/>
        </w:rPr>
      </w:pPr>
      <w:r>
        <w:rPr>
          <w:rFonts w:ascii="宋体" w:hAnsi="宋体" w:hint="eastAsia"/>
          <w:bCs/>
          <w:color w:val="000000" w:themeColor="text1"/>
          <w:sz w:val="24"/>
        </w:rPr>
        <w:t>3.需提供设备合格证明。</w:t>
      </w:r>
    </w:p>
    <w:p w:rsidR="00664623" w:rsidRDefault="00CD693E">
      <w:pPr>
        <w:snapToGrid w:val="0"/>
        <w:spacing w:line="500" w:lineRule="exact"/>
        <w:rPr>
          <w:rFonts w:ascii="宋体" w:hAnsi="宋体"/>
          <w:bCs/>
          <w:color w:val="000000" w:themeColor="text1"/>
          <w:sz w:val="24"/>
        </w:rPr>
      </w:pPr>
      <w:r>
        <w:rPr>
          <w:rFonts w:ascii="宋体" w:hAnsi="宋体" w:hint="eastAsia"/>
          <w:color w:val="000000" w:themeColor="text1"/>
          <w:sz w:val="24"/>
        </w:rPr>
        <w:t>★</w:t>
      </w:r>
      <w:r>
        <w:rPr>
          <w:rFonts w:ascii="宋体" w:hAnsi="宋体" w:hint="eastAsia"/>
          <w:bCs/>
          <w:color w:val="000000" w:themeColor="text1"/>
          <w:sz w:val="24"/>
        </w:rPr>
        <w:t>4.对招标方污水处理站工作人员的培训记录。</w:t>
      </w:r>
    </w:p>
    <w:p w:rsidR="00664623" w:rsidRDefault="00CD693E">
      <w:pPr>
        <w:snapToGrid w:val="0"/>
        <w:spacing w:line="500" w:lineRule="exact"/>
        <w:rPr>
          <w:rFonts w:ascii="宋体" w:hAnsi="宋体"/>
          <w:bCs/>
          <w:color w:val="000000" w:themeColor="text1"/>
          <w:sz w:val="24"/>
        </w:rPr>
      </w:pPr>
      <w:r>
        <w:rPr>
          <w:rFonts w:ascii="宋体" w:hAnsi="宋体" w:hint="eastAsia"/>
          <w:bCs/>
          <w:color w:val="000000" w:themeColor="text1"/>
          <w:sz w:val="24"/>
        </w:rPr>
        <w:t>5.其他未尽要求按技术要求及相关国家标准执行，进行验收。</w:t>
      </w:r>
    </w:p>
    <w:p w:rsidR="00664623" w:rsidRDefault="00664623">
      <w:pPr>
        <w:snapToGrid w:val="0"/>
        <w:spacing w:line="500" w:lineRule="exact"/>
        <w:rPr>
          <w:rFonts w:ascii="宋体" w:hAnsi="宋体"/>
          <w:bCs/>
          <w:color w:val="000000" w:themeColor="text1"/>
          <w:sz w:val="24"/>
        </w:rPr>
      </w:pPr>
    </w:p>
    <w:p w:rsidR="00664623" w:rsidRDefault="00664623">
      <w:pPr>
        <w:snapToGrid w:val="0"/>
        <w:spacing w:line="500" w:lineRule="exact"/>
        <w:rPr>
          <w:rFonts w:ascii="宋体" w:hAnsi="宋体"/>
          <w:bCs/>
          <w:color w:val="000000" w:themeColor="text1"/>
          <w:sz w:val="24"/>
        </w:rPr>
      </w:pPr>
    </w:p>
    <w:p w:rsidR="00664623" w:rsidRDefault="00664623">
      <w:pPr>
        <w:snapToGrid w:val="0"/>
        <w:spacing w:line="360" w:lineRule="auto"/>
        <w:ind w:firstLineChars="200" w:firstLine="420"/>
        <w:rPr>
          <w:rStyle w:val="NormalCharacter"/>
          <w:rFonts w:ascii="Times New Roman" w:hAnsi="Times New Roman"/>
          <w:color w:val="000000" w:themeColor="text1"/>
        </w:rPr>
      </w:pPr>
    </w:p>
    <w:sectPr w:rsidR="00664623" w:rsidSect="00664623">
      <w:pgSz w:w="11906" w:h="16838"/>
      <w:pgMar w:top="1701" w:right="1134" w:bottom="1134"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17" w:rsidRDefault="00A91417" w:rsidP="00664623">
      <w:r>
        <w:separator/>
      </w:r>
    </w:p>
  </w:endnote>
  <w:endnote w:type="continuationSeparator" w:id="1">
    <w:p w:rsidR="00A91417" w:rsidRDefault="00A91417" w:rsidP="00664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CS?o｡ﾀ?">
    <w:altName w:val="MS PGothic"/>
    <w:charset w:val="80"/>
    <w:family w:val="auto"/>
    <w:pitch w:val="default"/>
    <w:sig w:usb0="00000000" w:usb1="00000000" w:usb2="00000010" w:usb3="00000000" w:csb0="0002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23" w:rsidRDefault="00D814EA">
    <w:pPr>
      <w:pStyle w:val="a4"/>
      <w:pBdr>
        <w:top w:val="single" w:sz="4" w:space="1" w:color="000000"/>
      </w:pBdr>
      <w:jc w:val="center"/>
      <w:rPr>
        <w:rStyle w:val="NormalCharacter"/>
        <w:rFonts w:ascii="Times New Roman" w:hAnsi="Times New Roman"/>
      </w:rPr>
    </w:pPr>
    <w:r w:rsidRPr="00D814EA">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fit-shape-to-text:t" inset="0,0,0,0">
            <w:txbxContent>
              <w:p w:rsidR="00664623" w:rsidRDefault="00D814EA">
                <w:pPr>
                  <w:pStyle w:val="a4"/>
                </w:pPr>
                <w:r>
                  <w:fldChar w:fldCharType="begin"/>
                </w:r>
                <w:r w:rsidR="00CD693E">
                  <w:instrText xml:space="preserve"> PAGE  \* MERGEFORMAT </w:instrText>
                </w:r>
                <w:r>
                  <w:fldChar w:fldCharType="separate"/>
                </w:r>
                <w:r w:rsidR="00530C83">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17" w:rsidRDefault="00A91417" w:rsidP="00664623">
      <w:r>
        <w:separator/>
      </w:r>
    </w:p>
  </w:footnote>
  <w:footnote w:type="continuationSeparator" w:id="1">
    <w:p w:rsidR="00A91417" w:rsidRDefault="00A91417" w:rsidP="00664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6DE32"/>
    <w:multiLevelType w:val="singleLevel"/>
    <w:tmpl w:val="9376DE32"/>
    <w:lvl w:ilvl="0">
      <w:start w:val="2"/>
      <w:numFmt w:val="chineseCounting"/>
      <w:suff w:val="nothing"/>
      <w:lvlText w:val="%1、"/>
      <w:lvlJc w:val="left"/>
      <w:rPr>
        <w:rFonts w:hint="eastAsia"/>
      </w:rPr>
    </w:lvl>
  </w:abstractNum>
  <w:abstractNum w:abstractNumId="1">
    <w:nsid w:val="FFFFFFFB"/>
    <w:multiLevelType w:val="multilevel"/>
    <w:tmpl w:val="FFFFFFFB"/>
    <w:lvl w:ilvl="0">
      <w:start w:val="1"/>
      <w:numFmt w:val="decimal"/>
      <w:pStyle w:val="Heading1"/>
      <w:lvlText w:val="%1"/>
      <w:legacy w:legacy="1" w:legacySpace="0" w:legacyIndent="0"/>
      <w:lvlJc w:val="left"/>
      <w:pPr>
        <w:widowControl/>
        <w:textAlignment w:val="baseline"/>
      </w:pPr>
      <w:rPr>
        <w:rFonts w:ascii="Times New Roman" w:eastAsia="宋体" w:hAnsi="Times New Roman"/>
        <w:b/>
        <w:i w:val="0"/>
        <w:sz w:val="28"/>
        <w:szCs w:val="28"/>
      </w:rPr>
    </w:lvl>
    <w:lvl w:ilvl="1">
      <w:start w:val="1"/>
      <w:numFmt w:val="decimal"/>
      <w:pStyle w:val="Heading2"/>
      <w:lvlText w:val="%1.%2"/>
      <w:legacy w:legacy="1" w:legacySpace="0" w:legacyIndent="0"/>
      <w:lvlJc w:val="left"/>
      <w:pPr>
        <w:widowControl/>
        <w:textAlignment w:val="baseline"/>
      </w:pPr>
      <w:rPr>
        <w:rFonts w:ascii="Times New Roman" w:eastAsia="黑体" w:hAnsi="Times New Roman"/>
        <w:b/>
        <w:i w:val="0"/>
        <w:sz w:val="24"/>
      </w:rPr>
    </w:lvl>
    <w:lvl w:ilvl="2">
      <w:start w:val="1"/>
      <w:numFmt w:val="decimal"/>
      <w:pStyle w:val="Heading3"/>
      <w:lvlText w:val="%1.%2.%3"/>
      <w:legacy w:legacy="1" w:legacySpace="0" w:legacyIndent="0"/>
      <w:lvlJc w:val="left"/>
      <w:pPr>
        <w:widowControl/>
        <w:textAlignment w:val="baseline"/>
      </w:pPr>
      <w:rPr>
        <w:rFonts w:ascii="黑体" w:eastAsia="黑体"/>
        <w:b w:val="0"/>
        <w:i w:val="0"/>
        <w:sz w:val="24"/>
      </w:rPr>
    </w:lvl>
    <w:lvl w:ilvl="3">
      <w:start w:val="1"/>
      <w:numFmt w:val="decimal"/>
      <w:pStyle w:val="Heading4"/>
      <w:lvlText w:val="%1.%2.%3.%4"/>
      <w:legacy w:legacy="1" w:legacySpace="0" w:legacyIndent="0"/>
      <w:lvlJc w:val="left"/>
      <w:pPr>
        <w:widowControl/>
        <w:textAlignment w:val="baseline"/>
      </w:pPr>
      <w:rPr>
        <w:rFonts w:ascii="黑体" w:eastAsia="黑体"/>
        <w:b w:val="0"/>
        <w:i w:val="0"/>
        <w:sz w:val="24"/>
      </w:rPr>
    </w:lvl>
    <w:lvl w:ilvl="4">
      <w:start w:val="1"/>
      <w:numFmt w:val="decimal"/>
      <w:pStyle w:val="Heading5"/>
      <w:lvlText w:val="%1.%2.%3.%4.%5"/>
      <w:legacy w:legacy="1" w:legacySpace="0" w:legacyIndent="0"/>
      <w:lvlJc w:val="left"/>
      <w:pPr>
        <w:widowControl/>
        <w:textAlignment w:val="baseline"/>
      </w:pPr>
      <w:rPr>
        <w:rFonts w:ascii="黑体" w:eastAsia="黑体"/>
        <w:b w:val="0"/>
        <w:i w:val="0"/>
        <w:sz w:val="24"/>
      </w:rPr>
    </w:lvl>
    <w:lvl w:ilvl="5">
      <w:start w:val="1"/>
      <w:numFmt w:val="decimal"/>
      <w:pStyle w:val="Heading6"/>
      <w:lvlText w:val="%1.%2.%3.%4.%5.%6"/>
      <w:legacy w:legacy="1" w:legacySpace="0" w:legacyIndent="0"/>
      <w:lvlJc w:val="left"/>
      <w:pPr>
        <w:widowControl/>
        <w:textAlignment w:val="baseline"/>
      </w:pPr>
      <w:rPr>
        <w:rFonts w:ascii="黑体" w:eastAsia="黑体"/>
        <w:b w:val="0"/>
        <w:i w:val="0"/>
        <w:sz w:val="24"/>
      </w:rPr>
    </w:lvl>
    <w:lvl w:ilvl="6">
      <w:start w:val="1"/>
      <w:numFmt w:val="lowerLetter"/>
      <w:lvlText w:val="(%1)"/>
      <w:lvlJc w:val="left"/>
      <w:pPr>
        <w:widowControl/>
        <w:ind w:left="2842" w:hanging="600"/>
        <w:textAlignment w:val="baseline"/>
      </w:pPr>
      <w:rPr>
        <w:b w:val="0"/>
        <w:i w:val="0"/>
        <w:sz w:val="24"/>
      </w:rPr>
    </w:lvl>
    <w:lvl w:ilvl="7">
      <w:start w:val="1"/>
      <w:numFmt w:val="lowerLetter"/>
      <w:pStyle w:val="Heading8"/>
      <w:lvlText w:val="（%1）"/>
      <w:legacy w:legacy="1" w:legacySpace="0" w:legacyIndent="0"/>
      <w:lvlJc w:val="left"/>
      <w:pPr>
        <w:widowControl/>
        <w:ind w:left="3110" w:firstLine="0"/>
        <w:textAlignment w:val="baseline"/>
      </w:pPr>
      <w:rPr>
        <w:rFonts w:ascii="黑体" w:eastAsia="黑体"/>
        <w:b w:val="0"/>
        <w:i w:val="0"/>
        <w:sz w:val="24"/>
      </w:rPr>
    </w:lvl>
    <w:lvl w:ilvl="8">
      <w:start w:val="1"/>
      <w:numFmt w:val="lowerRoman"/>
      <w:pStyle w:val="Heading9"/>
      <w:lvlText w:val="（%1）"/>
      <w:legacy w:legacy="1" w:legacySpace="0" w:legacyIndent="0"/>
      <w:lvlJc w:val="left"/>
      <w:pPr>
        <w:widowControl/>
        <w:ind w:left="3813" w:firstLine="0"/>
        <w:textAlignment w:val="baseline"/>
      </w:pPr>
      <w:rPr>
        <w:rFonts w:ascii="黑体" w:eastAsia="黑体"/>
        <w:b w:val="0"/>
        <w:i w:val="0"/>
        <w:sz w:val="24"/>
      </w:rPr>
    </w:lvl>
  </w:abstractNum>
  <w:abstractNum w:abstractNumId="2">
    <w:nsid w:val="0C834192"/>
    <w:multiLevelType w:val="multilevel"/>
    <w:tmpl w:val="0C834192"/>
    <w:lvl w:ilvl="0">
      <w:start w:val="1"/>
      <w:numFmt w:val="decimal"/>
      <w:pStyle w:val="UserStyle40"/>
      <w:lvlText w:val="%1."/>
      <w:lvlJc w:val="left"/>
      <w:pPr>
        <w:widowControl/>
        <w:ind w:left="425" w:hanging="425"/>
        <w:textAlignment w:val="baseline"/>
      </w:pPr>
    </w:lvl>
    <w:lvl w:ilvl="1">
      <w:start w:val="1"/>
      <w:numFmt w:val="decimal"/>
      <w:pStyle w:val="UserStyle41"/>
      <w:lvlText w:val="%1.%2."/>
      <w:lvlJc w:val="left"/>
      <w:pPr>
        <w:widowControl/>
        <w:ind w:left="567" w:hanging="567"/>
        <w:textAlignment w:val="baseline"/>
      </w:pPr>
    </w:lvl>
    <w:lvl w:ilvl="2">
      <w:start w:val="1"/>
      <w:numFmt w:val="decimal"/>
      <w:pStyle w:val="UserStyle42"/>
      <w:lvlText w:val="%1.%2.%3."/>
      <w:lvlJc w:val="left"/>
      <w:pPr>
        <w:widowControl/>
        <w:ind w:left="709" w:hanging="709"/>
        <w:textAlignment w:val="baseline"/>
      </w:pPr>
    </w:lvl>
    <w:lvl w:ilvl="3">
      <w:start w:val="1"/>
      <w:numFmt w:val="decimal"/>
      <w:pStyle w:val="UserStyle43"/>
      <w:lvlText w:val="%1.%2.%3.%4."/>
      <w:lvlJc w:val="left"/>
      <w:pPr>
        <w:widowControl/>
        <w:ind w:left="851" w:hanging="851"/>
        <w:textAlignment w:val="baseline"/>
      </w:pPr>
    </w:lvl>
    <w:lvl w:ilvl="4">
      <w:start w:val="1"/>
      <w:numFmt w:val="decimal"/>
      <w:pStyle w:val="UserStyle44"/>
      <w:lvlText w:val="%1.%2.%3.%4.%5."/>
      <w:lvlJc w:val="left"/>
      <w:pPr>
        <w:widowControl/>
        <w:ind w:left="992" w:hanging="992"/>
        <w:textAlignment w:val="baseline"/>
      </w:pPr>
    </w:lvl>
    <w:lvl w:ilvl="5">
      <w:start w:val="1"/>
      <w:numFmt w:val="decimal"/>
      <w:lvlText w:val="%1.%2.%3.%4.%5.%6."/>
      <w:lvlJc w:val="left"/>
      <w:pPr>
        <w:widowControl/>
        <w:ind w:left="1134" w:hanging="1134"/>
        <w:textAlignment w:val="baseline"/>
      </w:pPr>
    </w:lvl>
    <w:lvl w:ilvl="6">
      <w:start w:val="1"/>
      <w:numFmt w:val="decimal"/>
      <w:lvlText w:val="%1.%2.%3.%4.%5.%6.%7."/>
      <w:lvlJc w:val="left"/>
      <w:pPr>
        <w:widowControl/>
        <w:ind w:left="1276" w:hanging="1276"/>
        <w:textAlignment w:val="baseline"/>
      </w:pPr>
    </w:lvl>
    <w:lvl w:ilvl="7">
      <w:start w:val="1"/>
      <w:numFmt w:val="decimal"/>
      <w:lvlText w:val="%1.%2.%3.%4.%5.%6.%7.%8."/>
      <w:lvlJc w:val="left"/>
      <w:pPr>
        <w:widowControl/>
        <w:ind w:left="1418" w:hanging="1418"/>
        <w:textAlignment w:val="baseline"/>
      </w:pPr>
    </w:lvl>
    <w:lvl w:ilvl="8">
      <w:start w:val="1"/>
      <w:numFmt w:val="decimal"/>
      <w:lvlText w:val="%1.%2.%3.%4.%5.%6.%7.%8.%9."/>
      <w:lvlJc w:val="left"/>
      <w:pPr>
        <w:widowControl/>
        <w:ind w:left="1559" w:hanging="1559"/>
        <w:textAlignment w:val="baseline"/>
      </w:pPr>
    </w:lvl>
  </w:abstractNum>
  <w:abstractNum w:abstractNumId="3">
    <w:nsid w:val="111F00DF"/>
    <w:multiLevelType w:val="multilevel"/>
    <w:tmpl w:val="111F00DF"/>
    <w:lvl w:ilvl="0">
      <w:start w:val="1"/>
      <w:numFmt w:val="decimal"/>
      <w:lvlText w:val="（%1）"/>
      <w:lvlJc w:val="left"/>
      <w:pPr>
        <w:widowControl/>
        <w:ind w:left="840" w:hanging="360"/>
        <w:textAlignment w:val="baseline"/>
      </w:pPr>
      <w:rPr>
        <w:rFonts w:ascii="Times New Roman" w:eastAsia="宋体" w:hAnsi="Times New Roman"/>
      </w:rPr>
    </w:lvl>
    <w:lvl w:ilvl="1">
      <w:start w:val="1"/>
      <w:numFmt w:val="lowerLetter"/>
      <w:lvlText w:val="%1)"/>
      <w:lvlJc w:val="left"/>
      <w:pPr>
        <w:widowControl/>
        <w:ind w:left="1320" w:hanging="420"/>
        <w:textAlignment w:val="baseline"/>
      </w:pPr>
    </w:lvl>
    <w:lvl w:ilvl="2">
      <w:start w:val="1"/>
      <w:numFmt w:val="lowerRoman"/>
      <w:lvlText w:val="%1."/>
      <w:lvlJc w:val="right"/>
      <w:pPr>
        <w:widowControl/>
        <w:ind w:left="1740" w:hanging="420"/>
        <w:textAlignment w:val="baseline"/>
      </w:pPr>
    </w:lvl>
    <w:lvl w:ilvl="3">
      <w:start w:val="1"/>
      <w:numFmt w:val="decimal"/>
      <w:lvlText w:val="%1."/>
      <w:lvlJc w:val="left"/>
      <w:pPr>
        <w:widowControl/>
        <w:ind w:left="2160" w:hanging="420"/>
        <w:textAlignment w:val="baseline"/>
      </w:pPr>
    </w:lvl>
    <w:lvl w:ilvl="4">
      <w:start w:val="1"/>
      <w:numFmt w:val="lowerLetter"/>
      <w:lvlText w:val="%1)"/>
      <w:lvlJc w:val="left"/>
      <w:pPr>
        <w:widowControl/>
        <w:ind w:left="2580" w:hanging="420"/>
        <w:textAlignment w:val="baseline"/>
      </w:pPr>
    </w:lvl>
    <w:lvl w:ilvl="5">
      <w:start w:val="1"/>
      <w:numFmt w:val="lowerRoman"/>
      <w:lvlText w:val="%1."/>
      <w:lvlJc w:val="right"/>
      <w:pPr>
        <w:widowControl/>
        <w:ind w:left="3000" w:hanging="420"/>
        <w:textAlignment w:val="baseline"/>
      </w:pPr>
    </w:lvl>
    <w:lvl w:ilvl="6">
      <w:start w:val="1"/>
      <w:numFmt w:val="decimal"/>
      <w:lvlText w:val="%1."/>
      <w:lvlJc w:val="left"/>
      <w:pPr>
        <w:widowControl/>
        <w:ind w:left="3420" w:hanging="420"/>
        <w:textAlignment w:val="baseline"/>
      </w:pPr>
    </w:lvl>
    <w:lvl w:ilvl="7">
      <w:start w:val="1"/>
      <w:numFmt w:val="lowerLetter"/>
      <w:lvlText w:val="%1)"/>
      <w:lvlJc w:val="left"/>
      <w:pPr>
        <w:widowControl/>
        <w:ind w:left="3840" w:hanging="420"/>
        <w:textAlignment w:val="baseline"/>
      </w:pPr>
    </w:lvl>
    <w:lvl w:ilvl="8">
      <w:start w:val="1"/>
      <w:numFmt w:val="lowerRoman"/>
      <w:lvlText w:val="%1."/>
      <w:lvlJc w:val="right"/>
      <w:pPr>
        <w:widowControl/>
        <w:ind w:left="4260" w:hanging="420"/>
        <w:textAlignment w:val="baseline"/>
      </w:pPr>
    </w:lvl>
  </w:abstractNum>
  <w:abstractNum w:abstractNumId="4">
    <w:nsid w:val="253E73FB"/>
    <w:multiLevelType w:val="multilevel"/>
    <w:tmpl w:val="253E73FB"/>
    <w:lvl w:ilvl="0">
      <w:start w:val="1"/>
      <w:numFmt w:val="decimal"/>
      <w:pStyle w:val="UserStyle17"/>
      <w:lvlText w:val="%1"/>
      <w:lvlJc w:val="left"/>
      <w:pPr>
        <w:widowControl/>
        <w:ind w:left="432" w:hanging="632"/>
        <w:textAlignment w:val="baseline"/>
      </w:pPr>
      <w:rPr>
        <w:rFonts w:ascii="Times New Roman" w:eastAsia="宋体" w:hAnsi="Times New Roman"/>
        <w:b/>
        <w:i w:val="0"/>
        <w:spacing w:val="8"/>
        <w:sz w:val="32"/>
        <w:szCs w:val="32"/>
      </w:rPr>
    </w:lvl>
    <w:lvl w:ilvl="1">
      <w:start w:val="1"/>
      <w:numFmt w:val="decimal"/>
      <w:lvlText w:val="%1.%2"/>
      <w:lvlJc w:val="left"/>
      <w:pPr>
        <w:widowControl/>
        <w:ind w:left="431" w:hanging="431"/>
        <w:textAlignment w:val="baseline"/>
      </w:pPr>
      <w:rPr>
        <w:rFonts w:ascii="Times New Roman" w:eastAsia="宋体" w:hAnsi="Times New Roman"/>
        <w:b/>
        <w:i w:val="0"/>
        <w:sz w:val="24"/>
        <w:szCs w:val="24"/>
      </w:rPr>
    </w:lvl>
    <w:lvl w:ilvl="2">
      <w:start w:val="1"/>
      <w:numFmt w:val="decimal"/>
      <w:lvlText w:val="%1.%2.%3"/>
      <w:lvlJc w:val="left"/>
      <w:pPr>
        <w:widowControl/>
        <w:ind w:left="8488" w:hanging="833"/>
        <w:textAlignment w:val="baseline"/>
      </w:pPr>
      <w:rPr>
        <w:rFonts w:ascii="Times New Roman" w:eastAsia="宋体" w:hAnsi="Times New Roman"/>
        <w:b/>
        <w:i w:val="0"/>
        <w:sz w:val="24"/>
        <w:szCs w:val="24"/>
      </w:rPr>
    </w:lvl>
    <w:lvl w:ilvl="3">
      <w:start w:val="1"/>
      <w:numFmt w:val="decimal"/>
      <w:lvlText w:val="%1.%2.%3.%4"/>
      <w:lvlJc w:val="left"/>
      <w:pPr>
        <w:widowControl/>
        <w:ind w:left="709" w:firstLine="0"/>
        <w:textAlignment w:val="baseline"/>
      </w:pPr>
      <w:rPr>
        <w:rFonts w:ascii="Times New Roman" w:eastAsia="宋体" w:hAnsi="Times New Roman"/>
        <w:sz w:val="24"/>
        <w:szCs w:val="24"/>
      </w:r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lvlText w:val="%1.%2.%3.%4.%5.%6.%7"/>
      <w:lvlJc w:val="left"/>
      <w:pPr>
        <w:widowControl/>
        <w:ind w:left="1296" w:hanging="1296"/>
        <w:textAlignment w:val="baseline"/>
      </w:pPr>
    </w:lvl>
    <w:lvl w:ilvl="7">
      <w:start w:val="1"/>
      <w:numFmt w:val="decimal"/>
      <w:lvlText w:val="%1.%2.%3.%4.%5.%6.%7.%8"/>
      <w:lvlJc w:val="left"/>
      <w:pPr>
        <w:widowControl/>
        <w:ind w:left="1440" w:hanging="1440"/>
        <w:textAlignment w:val="baseline"/>
      </w:pPr>
    </w:lvl>
    <w:lvl w:ilvl="8">
      <w:start w:val="1"/>
      <w:numFmt w:val="decimal"/>
      <w:lvlText w:val="%1.%2.%3.%4.%5.%6.%7.%8.%9"/>
      <w:lvlJc w:val="left"/>
      <w:pPr>
        <w:widowControl/>
        <w:ind w:left="1584" w:hanging="1584"/>
        <w:textAlignment w:val="baseline"/>
      </w:pPr>
    </w:lvl>
  </w:abstractNum>
  <w:abstractNum w:abstractNumId="5">
    <w:nsid w:val="4D2D420B"/>
    <w:multiLevelType w:val="singleLevel"/>
    <w:tmpl w:val="4D2D420B"/>
    <w:lvl w:ilvl="0">
      <w:start w:val="3"/>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5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366517"/>
    <w:rsid w:val="000735DE"/>
    <w:rsid w:val="00086178"/>
    <w:rsid w:val="00092A42"/>
    <w:rsid w:val="000A1D35"/>
    <w:rsid w:val="000C7369"/>
    <w:rsid w:val="000D0312"/>
    <w:rsid w:val="0012388D"/>
    <w:rsid w:val="00173CB5"/>
    <w:rsid w:val="00186C5B"/>
    <w:rsid w:val="0019074F"/>
    <w:rsid w:val="001A4EDB"/>
    <w:rsid w:val="001F6DEF"/>
    <w:rsid w:val="001F76A4"/>
    <w:rsid w:val="00204DDB"/>
    <w:rsid w:val="00212501"/>
    <w:rsid w:val="00262926"/>
    <w:rsid w:val="00284C8B"/>
    <w:rsid w:val="00287B67"/>
    <w:rsid w:val="0029663D"/>
    <w:rsid w:val="002B5ED6"/>
    <w:rsid w:val="002F3D28"/>
    <w:rsid w:val="003140D1"/>
    <w:rsid w:val="00352B32"/>
    <w:rsid w:val="003661E6"/>
    <w:rsid w:val="00366517"/>
    <w:rsid w:val="00393C2B"/>
    <w:rsid w:val="003940C1"/>
    <w:rsid w:val="003F7B39"/>
    <w:rsid w:val="00411E3E"/>
    <w:rsid w:val="00412C9A"/>
    <w:rsid w:val="004D4687"/>
    <w:rsid w:val="00502EFB"/>
    <w:rsid w:val="00530C83"/>
    <w:rsid w:val="0053218D"/>
    <w:rsid w:val="00572B09"/>
    <w:rsid w:val="0058123F"/>
    <w:rsid w:val="005A447C"/>
    <w:rsid w:val="005B4ED3"/>
    <w:rsid w:val="00604854"/>
    <w:rsid w:val="00662590"/>
    <w:rsid w:val="0066305F"/>
    <w:rsid w:val="00664623"/>
    <w:rsid w:val="00684411"/>
    <w:rsid w:val="00685837"/>
    <w:rsid w:val="006B3151"/>
    <w:rsid w:val="006F6C50"/>
    <w:rsid w:val="00714DD4"/>
    <w:rsid w:val="00724A27"/>
    <w:rsid w:val="0073447E"/>
    <w:rsid w:val="007402EA"/>
    <w:rsid w:val="00754896"/>
    <w:rsid w:val="0078146B"/>
    <w:rsid w:val="00796639"/>
    <w:rsid w:val="007A4117"/>
    <w:rsid w:val="007B6D84"/>
    <w:rsid w:val="007F748B"/>
    <w:rsid w:val="00833D25"/>
    <w:rsid w:val="00872F52"/>
    <w:rsid w:val="00875CD5"/>
    <w:rsid w:val="0089258A"/>
    <w:rsid w:val="00897144"/>
    <w:rsid w:val="008B6678"/>
    <w:rsid w:val="008B7C5F"/>
    <w:rsid w:val="008E45A6"/>
    <w:rsid w:val="00925BD3"/>
    <w:rsid w:val="009D37EE"/>
    <w:rsid w:val="00A05EB8"/>
    <w:rsid w:val="00A06749"/>
    <w:rsid w:val="00A91417"/>
    <w:rsid w:val="00AC2A45"/>
    <w:rsid w:val="00AD272F"/>
    <w:rsid w:val="00B37F51"/>
    <w:rsid w:val="00B60989"/>
    <w:rsid w:val="00B85311"/>
    <w:rsid w:val="00BE2611"/>
    <w:rsid w:val="00BF54B3"/>
    <w:rsid w:val="00C048AF"/>
    <w:rsid w:val="00C50D1F"/>
    <w:rsid w:val="00C53D07"/>
    <w:rsid w:val="00C65459"/>
    <w:rsid w:val="00CA5549"/>
    <w:rsid w:val="00CD693E"/>
    <w:rsid w:val="00D04540"/>
    <w:rsid w:val="00D177ED"/>
    <w:rsid w:val="00D324D6"/>
    <w:rsid w:val="00D52040"/>
    <w:rsid w:val="00D611C1"/>
    <w:rsid w:val="00D76972"/>
    <w:rsid w:val="00D814EA"/>
    <w:rsid w:val="00DC5F2C"/>
    <w:rsid w:val="00DD0C8F"/>
    <w:rsid w:val="00E02C68"/>
    <w:rsid w:val="00E35D56"/>
    <w:rsid w:val="00F46DD5"/>
    <w:rsid w:val="00F81F6F"/>
    <w:rsid w:val="00F918A3"/>
    <w:rsid w:val="00FB24C4"/>
    <w:rsid w:val="00FB62B5"/>
    <w:rsid w:val="00FC23C4"/>
    <w:rsid w:val="00FD4A2B"/>
    <w:rsid w:val="00FF10EF"/>
    <w:rsid w:val="02176A57"/>
    <w:rsid w:val="03210273"/>
    <w:rsid w:val="04836E6A"/>
    <w:rsid w:val="0A1338A7"/>
    <w:rsid w:val="11AB3F85"/>
    <w:rsid w:val="135E7DC1"/>
    <w:rsid w:val="137E3C55"/>
    <w:rsid w:val="15A34BDB"/>
    <w:rsid w:val="17183971"/>
    <w:rsid w:val="1A3C0EC2"/>
    <w:rsid w:val="1CCE43BF"/>
    <w:rsid w:val="1DBA7967"/>
    <w:rsid w:val="20206265"/>
    <w:rsid w:val="21E731F7"/>
    <w:rsid w:val="233A78C9"/>
    <w:rsid w:val="26577D77"/>
    <w:rsid w:val="27A62B8A"/>
    <w:rsid w:val="2B4809A0"/>
    <w:rsid w:val="2E936253"/>
    <w:rsid w:val="308260D2"/>
    <w:rsid w:val="33033C09"/>
    <w:rsid w:val="376B603A"/>
    <w:rsid w:val="3EEC3E53"/>
    <w:rsid w:val="43227A5D"/>
    <w:rsid w:val="43560CF3"/>
    <w:rsid w:val="43DB1BAF"/>
    <w:rsid w:val="460F5D3B"/>
    <w:rsid w:val="4825521D"/>
    <w:rsid w:val="4BDC3C96"/>
    <w:rsid w:val="51D75E5C"/>
    <w:rsid w:val="547E0A4C"/>
    <w:rsid w:val="55AE48B4"/>
    <w:rsid w:val="58B84739"/>
    <w:rsid w:val="5C3F150E"/>
    <w:rsid w:val="5C605543"/>
    <w:rsid w:val="5EB9769B"/>
    <w:rsid w:val="646E380E"/>
    <w:rsid w:val="68DC69A9"/>
    <w:rsid w:val="69717484"/>
    <w:rsid w:val="6E0D5F76"/>
    <w:rsid w:val="6EF77731"/>
    <w:rsid w:val="7F434C38"/>
    <w:rsid w:val="7F654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623"/>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64623"/>
    <w:pPr>
      <w:spacing w:line="580" w:lineRule="atLeast"/>
    </w:pPr>
    <w:rPr>
      <w:rFonts w:ascii="Times New Roman" w:hAnsi="Times New Roman"/>
      <w:spacing w:val="16"/>
      <w:kern w:val="0"/>
      <w:sz w:val="28"/>
      <w:szCs w:val="28"/>
    </w:rPr>
  </w:style>
  <w:style w:type="paragraph" w:styleId="a4">
    <w:name w:val="footer"/>
    <w:basedOn w:val="a"/>
    <w:link w:val="Char0"/>
    <w:qFormat/>
    <w:rsid w:val="00664623"/>
    <w:pPr>
      <w:snapToGrid w:val="0"/>
      <w:jc w:val="left"/>
    </w:pPr>
    <w:rPr>
      <w:kern w:val="0"/>
      <w:sz w:val="18"/>
      <w:szCs w:val="18"/>
    </w:rPr>
  </w:style>
  <w:style w:type="paragraph" w:styleId="a5">
    <w:name w:val="header"/>
    <w:basedOn w:val="a"/>
    <w:link w:val="Char1"/>
    <w:qFormat/>
    <w:rsid w:val="00664623"/>
    <w:pPr>
      <w:pBdr>
        <w:bottom w:val="single" w:sz="6" w:space="0" w:color="000000"/>
      </w:pBdr>
      <w:snapToGrid w:val="0"/>
      <w:jc w:val="center"/>
    </w:pPr>
    <w:rPr>
      <w:kern w:val="0"/>
      <w:sz w:val="18"/>
      <w:szCs w:val="18"/>
    </w:rPr>
  </w:style>
  <w:style w:type="paragraph" w:styleId="a6">
    <w:name w:val="Title"/>
    <w:basedOn w:val="a"/>
    <w:next w:val="a"/>
    <w:link w:val="Char10"/>
    <w:qFormat/>
    <w:rsid w:val="00664623"/>
    <w:pPr>
      <w:spacing w:before="240" w:after="60"/>
      <w:jc w:val="center"/>
    </w:pPr>
    <w:rPr>
      <w:rFonts w:ascii="Cambria" w:hAnsi="Cambria" w:cs="Times New Roman"/>
      <w:b/>
      <w:bCs/>
      <w:sz w:val="32"/>
      <w:szCs w:val="32"/>
    </w:rPr>
  </w:style>
  <w:style w:type="table" w:styleId="a7">
    <w:name w:val="Table Grid"/>
    <w:basedOn w:val="a1"/>
    <w:qFormat/>
    <w:rsid w:val="006646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664623"/>
    <w:rPr>
      <w:rFonts w:cs="Times New Roman"/>
      <w:b/>
      <w:bCs/>
    </w:rPr>
  </w:style>
  <w:style w:type="character" w:styleId="a9">
    <w:name w:val="FollowedHyperlink"/>
    <w:qFormat/>
    <w:rsid w:val="00664623"/>
    <w:rPr>
      <w:color w:val="800080"/>
      <w:u w:val="single"/>
    </w:rPr>
  </w:style>
  <w:style w:type="character" w:styleId="aa">
    <w:name w:val="Hyperlink"/>
    <w:qFormat/>
    <w:rsid w:val="00664623"/>
    <w:rPr>
      <w:color w:val="0000FF"/>
      <w:u w:val="single"/>
    </w:rPr>
  </w:style>
  <w:style w:type="paragraph" w:customStyle="1" w:styleId="Heading1">
    <w:name w:val="Heading1"/>
    <w:basedOn w:val="a"/>
    <w:next w:val="a"/>
    <w:link w:val="UserStyle47"/>
    <w:qFormat/>
    <w:rsid w:val="00664623"/>
    <w:pPr>
      <w:keepNext/>
      <w:keepLines/>
      <w:numPr>
        <w:numId w:val="1"/>
      </w:numPr>
      <w:spacing w:before="200" w:after="180" w:line="360" w:lineRule="atLeast"/>
    </w:pPr>
    <w:rPr>
      <w:rFonts w:ascii="Arial" w:eastAsia="黑体" w:hAnsi="Times New Roman"/>
      <w:kern w:val="44"/>
      <w:sz w:val="24"/>
      <w:szCs w:val="20"/>
    </w:rPr>
  </w:style>
  <w:style w:type="paragraph" w:customStyle="1" w:styleId="Heading2">
    <w:name w:val="Heading2"/>
    <w:basedOn w:val="a"/>
    <w:next w:val="a"/>
    <w:link w:val="UserStyle48"/>
    <w:qFormat/>
    <w:rsid w:val="00664623"/>
    <w:pPr>
      <w:keepNext/>
      <w:keepLines/>
      <w:numPr>
        <w:ilvl w:val="1"/>
        <w:numId w:val="1"/>
      </w:numPr>
      <w:spacing w:line="360" w:lineRule="atLeast"/>
    </w:pPr>
    <w:rPr>
      <w:rFonts w:ascii="Times New Roman" w:hAnsi="Times New Roman"/>
      <w:kern w:val="0"/>
      <w:sz w:val="24"/>
      <w:szCs w:val="20"/>
    </w:rPr>
  </w:style>
  <w:style w:type="paragraph" w:customStyle="1" w:styleId="Heading3">
    <w:name w:val="Heading3"/>
    <w:basedOn w:val="a"/>
    <w:next w:val="a"/>
    <w:link w:val="UserStyle49"/>
    <w:qFormat/>
    <w:rsid w:val="00664623"/>
    <w:pPr>
      <w:keepNext/>
      <w:keepLines/>
      <w:numPr>
        <w:ilvl w:val="2"/>
        <w:numId w:val="1"/>
      </w:numPr>
      <w:spacing w:line="360" w:lineRule="atLeast"/>
    </w:pPr>
    <w:rPr>
      <w:rFonts w:ascii="Times New Roman" w:hAnsi="Times New Roman"/>
      <w:kern w:val="0"/>
      <w:sz w:val="24"/>
      <w:szCs w:val="20"/>
    </w:rPr>
  </w:style>
  <w:style w:type="paragraph" w:customStyle="1" w:styleId="Heading4">
    <w:name w:val="Heading4"/>
    <w:basedOn w:val="Heading3"/>
    <w:next w:val="a"/>
    <w:link w:val="UserStyle50"/>
    <w:qFormat/>
    <w:rsid w:val="00664623"/>
    <w:pPr>
      <w:numPr>
        <w:ilvl w:val="3"/>
      </w:numPr>
    </w:pPr>
  </w:style>
  <w:style w:type="paragraph" w:customStyle="1" w:styleId="Heading5">
    <w:name w:val="Heading5"/>
    <w:basedOn w:val="a"/>
    <w:next w:val="a"/>
    <w:link w:val="UserStyle51"/>
    <w:qFormat/>
    <w:rsid w:val="00664623"/>
    <w:pPr>
      <w:keepNext/>
      <w:keepLines/>
      <w:numPr>
        <w:ilvl w:val="4"/>
        <w:numId w:val="1"/>
      </w:numPr>
      <w:spacing w:line="360" w:lineRule="atLeast"/>
    </w:pPr>
    <w:rPr>
      <w:rFonts w:ascii="Times New Roman" w:hAnsi="Times New Roman"/>
      <w:kern w:val="0"/>
      <w:sz w:val="24"/>
      <w:szCs w:val="20"/>
    </w:rPr>
  </w:style>
  <w:style w:type="paragraph" w:customStyle="1" w:styleId="Heading6">
    <w:name w:val="Heading6"/>
    <w:basedOn w:val="a"/>
    <w:next w:val="a"/>
    <w:link w:val="UserStyle52"/>
    <w:qFormat/>
    <w:rsid w:val="00664623"/>
    <w:pPr>
      <w:keepNext/>
      <w:keepLines/>
      <w:numPr>
        <w:ilvl w:val="5"/>
        <w:numId w:val="1"/>
      </w:numPr>
      <w:spacing w:line="360" w:lineRule="atLeast"/>
    </w:pPr>
    <w:rPr>
      <w:rFonts w:ascii="Times New Roman" w:hAnsi="Times New Roman"/>
      <w:kern w:val="0"/>
      <w:sz w:val="24"/>
      <w:szCs w:val="20"/>
    </w:rPr>
  </w:style>
  <w:style w:type="paragraph" w:customStyle="1" w:styleId="Heading7">
    <w:name w:val="Heading7"/>
    <w:basedOn w:val="a"/>
    <w:next w:val="NormalIndent"/>
    <w:link w:val="UserStyle53"/>
    <w:qFormat/>
    <w:rsid w:val="00664623"/>
    <w:pPr>
      <w:keepNext/>
      <w:keepLines/>
      <w:spacing w:before="240" w:after="64" w:line="320" w:lineRule="auto"/>
      <w:ind w:left="1296" w:hanging="1296"/>
      <w:jc w:val="left"/>
    </w:pPr>
    <w:rPr>
      <w:rFonts w:ascii="楷体_GB2312" w:eastAsia="楷体_GB2312" w:hAnsi="Times New Roman"/>
      <w:b/>
      <w:kern w:val="0"/>
      <w:sz w:val="24"/>
      <w:szCs w:val="20"/>
    </w:rPr>
  </w:style>
  <w:style w:type="paragraph" w:customStyle="1" w:styleId="NormalIndent">
    <w:name w:val="NormalIndent"/>
    <w:basedOn w:val="a"/>
    <w:link w:val="UserStyle74"/>
    <w:qFormat/>
    <w:rsid w:val="00664623"/>
    <w:pPr>
      <w:ind w:firstLineChars="200" w:firstLine="420"/>
    </w:pPr>
  </w:style>
  <w:style w:type="paragraph" w:customStyle="1" w:styleId="Heading8">
    <w:name w:val="Heading8"/>
    <w:basedOn w:val="a"/>
    <w:next w:val="a"/>
    <w:link w:val="UserStyle54"/>
    <w:qFormat/>
    <w:rsid w:val="00664623"/>
    <w:pPr>
      <w:keepNext/>
      <w:keepLines/>
      <w:numPr>
        <w:ilvl w:val="7"/>
        <w:numId w:val="1"/>
      </w:numPr>
      <w:spacing w:line="360" w:lineRule="atLeast"/>
    </w:pPr>
    <w:rPr>
      <w:rFonts w:ascii="Times New Roman" w:hAnsi="Times New Roman"/>
      <w:kern w:val="0"/>
      <w:sz w:val="24"/>
      <w:szCs w:val="20"/>
    </w:rPr>
  </w:style>
  <w:style w:type="paragraph" w:customStyle="1" w:styleId="Heading9">
    <w:name w:val="Heading9"/>
    <w:basedOn w:val="a"/>
    <w:next w:val="a"/>
    <w:link w:val="UserStyle55"/>
    <w:qFormat/>
    <w:rsid w:val="00664623"/>
    <w:pPr>
      <w:keepNext/>
      <w:keepLines/>
      <w:numPr>
        <w:ilvl w:val="8"/>
        <w:numId w:val="1"/>
      </w:numPr>
      <w:spacing w:line="360" w:lineRule="atLeast"/>
    </w:pPr>
    <w:rPr>
      <w:rFonts w:ascii="Times New Roman" w:hAnsi="Times New Roman"/>
      <w:kern w:val="0"/>
      <w:sz w:val="24"/>
      <w:szCs w:val="20"/>
    </w:rPr>
  </w:style>
  <w:style w:type="character" w:customStyle="1" w:styleId="NormalCharacter">
    <w:name w:val="NormalCharacter"/>
    <w:qFormat/>
    <w:rsid w:val="00664623"/>
  </w:style>
  <w:style w:type="table" w:customStyle="1" w:styleId="TableNormal">
    <w:name w:val="TableNormal"/>
    <w:semiHidden/>
    <w:qFormat/>
    <w:rsid w:val="00664623"/>
    <w:tblPr>
      <w:tblCellMar>
        <w:top w:w="0" w:type="dxa"/>
        <w:left w:w="0" w:type="dxa"/>
        <w:bottom w:w="0" w:type="dxa"/>
        <w:right w:w="0" w:type="dxa"/>
      </w:tblCellMar>
    </w:tblPr>
  </w:style>
  <w:style w:type="paragraph" w:customStyle="1" w:styleId="AnnotationSubject">
    <w:name w:val="AnnotationSubject"/>
    <w:basedOn w:val="AnnotationText"/>
    <w:next w:val="AnnotationText"/>
    <w:link w:val="UserStyle66"/>
    <w:qFormat/>
    <w:rsid w:val="00664623"/>
    <w:rPr>
      <w:rFonts w:cs="Times New Roman"/>
      <w:b/>
      <w:bCs/>
    </w:rPr>
  </w:style>
  <w:style w:type="paragraph" w:customStyle="1" w:styleId="AnnotationText">
    <w:name w:val="AnnotationText"/>
    <w:basedOn w:val="a"/>
    <w:link w:val="UserStyle65"/>
    <w:qFormat/>
    <w:rsid w:val="00664623"/>
    <w:pPr>
      <w:jc w:val="left"/>
    </w:pPr>
  </w:style>
  <w:style w:type="paragraph" w:customStyle="1" w:styleId="TOC7">
    <w:name w:val="TOC7"/>
    <w:basedOn w:val="a"/>
    <w:next w:val="a"/>
    <w:qFormat/>
    <w:rsid w:val="00664623"/>
    <w:pPr>
      <w:ind w:left="1260"/>
      <w:jc w:val="left"/>
    </w:pPr>
    <w:rPr>
      <w:sz w:val="18"/>
      <w:szCs w:val="18"/>
    </w:rPr>
  </w:style>
  <w:style w:type="paragraph" w:customStyle="1" w:styleId="NavPane">
    <w:name w:val="NavPane"/>
    <w:basedOn w:val="a"/>
    <w:link w:val="UserStyle58"/>
    <w:qFormat/>
    <w:rsid w:val="00664623"/>
    <w:rPr>
      <w:rFonts w:ascii="宋体"/>
      <w:kern w:val="0"/>
      <w:sz w:val="18"/>
      <w:szCs w:val="18"/>
    </w:rPr>
  </w:style>
  <w:style w:type="paragraph" w:customStyle="1" w:styleId="BodyText3">
    <w:name w:val="BodyText3"/>
    <w:basedOn w:val="a"/>
    <w:link w:val="UserStyle61"/>
    <w:qFormat/>
    <w:rsid w:val="00664623"/>
    <w:pPr>
      <w:spacing w:line="360" w:lineRule="auto"/>
    </w:pPr>
    <w:rPr>
      <w:kern w:val="0"/>
      <w:sz w:val="24"/>
      <w:szCs w:val="20"/>
    </w:rPr>
  </w:style>
  <w:style w:type="paragraph" w:customStyle="1" w:styleId="BodyText">
    <w:name w:val="BodyText"/>
    <w:basedOn w:val="a"/>
    <w:link w:val="UserStyle69"/>
    <w:qFormat/>
    <w:rsid w:val="00664623"/>
    <w:pPr>
      <w:spacing w:after="120"/>
      <w:ind w:left="360" w:right="2070"/>
      <w:jc w:val="left"/>
    </w:pPr>
    <w:rPr>
      <w:rFonts w:ascii="Times New Roman" w:hAnsi="Times New Roman"/>
      <w:kern w:val="0"/>
      <w:sz w:val="20"/>
      <w:szCs w:val="20"/>
    </w:rPr>
  </w:style>
  <w:style w:type="paragraph" w:customStyle="1" w:styleId="BodyTextIndent">
    <w:name w:val="BodyTextIndent"/>
    <w:basedOn w:val="a"/>
    <w:link w:val="UserStyle67"/>
    <w:rsid w:val="00664623"/>
    <w:pPr>
      <w:spacing w:line="360" w:lineRule="auto"/>
      <w:ind w:firstLine="720"/>
    </w:pPr>
    <w:rPr>
      <w:rFonts w:ascii="楷体" w:eastAsia="楷体" w:hAnsi="Times New Roman"/>
      <w:kern w:val="0"/>
      <w:sz w:val="24"/>
      <w:szCs w:val="20"/>
    </w:rPr>
  </w:style>
  <w:style w:type="paragraph" w:customStyle="1" w:styleId="BlockQuote">
    <w:name w:val="BlockQuote"/>
    <w:basedOn w:val="a"/>
    <w:semiHidden/>
    <w:qFormat/>
    <w:rsid w:val="00664623"/>
    <w:pPr>
      <w:spacing w:line="240" w:lineRule="atLeast"/>
      <w:ind w:left="210" w:right="142" w:firstLine="630"/>
    </w:pPr>
    <w:rPr>
      <w:rFonts w:ascii="宋体" w:hAnsi="Times New Roman"/>
      <w:szCs w:val="20"/>
    </w:rPr>
  </w:style>
  <w:style w:type="paragraph" w:customStyle="1" w:styleId="TOC5">
    <w:name w:val="TOC5"/>
    <w:basedOn w:val="a"/>
    <w:next w:val="a"/>
    <w:qFormat/>
    <w:rsid w:val="00664623"/>
    <w:pPr>
      <w:ind w:left="840"/>
      <w:jc w:val="left"/>
    </w:pPr>
    <w:rPr>
      <w:sz w:val="18"/>
      <w:szCs w:val="18"/>
    </w:rPr>
  </w:style>
  <w:style w:type="paragraph" w:customStyle="1" w:styleId="TOC3">
    <w:name w:val="TOC3"/>
    <w:basedOn w:val="a"/>
    <w:next w:val="a"/>
    <w:qFormat/>
    <w:rsid w:val="00664623"/>
    <w:pPr>
      <w:ind w:left="420"/>
      <w:jc w:val="left"/>
    </w:pPr>
    <w:rPr>
      <w:i/>
      <w:iCs/>
      <w:sz w:val="20"/>
      <w:szCs w:val="20"/>
    </w:rPr>
  </w:style>
  <w:style w:type="paragraph" w:customStyle="1" w:styleId="PlainText">
    <w:name w:val="PlainText"/>
    <w:basedOn w:val="a"/>
    <w:link w:val="UserStyle71"/>
    <w:qFormat/>
    <w:rsid w:val="00664623"/>
    <w:rPr>
      <w:rFonts w:ascii="宋体" w:hAnsi="Courier New"/>
      <w:szCs w:val="20"/>
    </w:rPr>
  </w:style>
  <w:style w:type="paragraph" w:customStyle="1" w:styleId="TOC8">
    <w:name w:val="TOC8"/>
    <w:basedOn w:val="a"/>
    <w:next w:val="a"/>
    <w:qFormat/>
    <w:rsid w:val="00664623"/>
    <w:pPr>
      <w:ind w:left="1470"/>
      <w:jc w:val="left"/>
    </w:pPr>
    <w:rPr>
      <w:sz w:val="18"/>
      <w:szCs w:val="18"/>
    </w:rPr>
  </w:style>
  <w:style w:type="paragraph" w:customStyle="1" w:styleId="BodyTextIndent2">
    <w:name w:val="BodyTextIndent2"/>
    <w:basedOn w:val="a"/>
    <w:link w:val="UserStyle68"/>
    <w:qFormat/>
    <w:rsid w:val="00664623"/>
    <w:pPr>
      <w:spacing w:line="360" w:lineRule="auto"/>
      <w:ind w:right="303" w:firstLine="525"/>
    </w:pPr>
    <w:rPr>
      <w:rFonts w:ascii="宋体" w:hAnsi="Times New Roman"/>
      <w:sz w:val="24"/>
      <w:szCs w:val="20"/>
    </w:rPr>
  </w:style>
  <w:style w:type="paragraph" w:customStyle="1" w:styleId="Acetate">
    <w:name w:val="Acetate"/>
    <w:basedOn w:val="a"/>
    <w:link w:val="UserStyle60"/>
    <w:qFormat/>
    <w:rsid w:val="00664623"/>
    <w:rPr>
      <w:kern w:val="0"/>
      <w:sz w:val="18"/>
      <w:szCs w:val="18"/>
    </w:rPr>
  </w:style>
  <w:style w:type="paragraph" w:customStyle="1" w:styleId="TOC1">
    <w:name w:val="TOC1"/>
    <w:basedOn w:val="a"/>
    <w:next w:val="a"/>
    <w:qFormat/>
    <w:rsid w:val="00664623"/>
    <w:pPr>
      <w:spacing w:before="120" w:after="120"/>
      <w:jc w:val="left"/>
    </w:pPr>
    <w:rPr>
      <w:rFonts w:cs="Calibri"/>
      <w:b/>
      <w:bCs/>
      <w:caps/>
      <w:sz w:val="20"/>
      <w:szCs w:val="20"/>
    </w:rPr>
  </w:style>
  <w:style w:type="paragraph" w:customStyle="1" w:styleId="TOC4">
    <w:name w:val="TOC4"/>
    <w:basedOn w:val="a"/>
    <w:next w:val="a"/>
    <w:qFormat/>
    <w:rsid w:val="00664623"/>
    <w:pPr>
      <w:ind w:left="630"/>
      <w:jc w:val="left"/>
    </w:pPr>
    <w:rPr>
      <w:sz w:val="18"/>
      <w:szCs w:val="18"/>
    </w:rPr>
  </w:style>
  <w:style w:type="paragraph" w:customStyle="1" w:styleId="TOC6">
    <w:name w:val="TOC6"/>
    <w:basedOn w:val="a"/>
    <w:next w:val="a"/>
    <w:qFormat/>
    <w:rsid w:val="00664623"/>
    <w:pPr>
      <w:ind w:left="1050"/>
      <w:jc w:val="left"/>
    </w:pPr>
    <w:rPr>
      <w:sz w:val="18"/>
      <w:szCs w:val="18"/>
    </w:rPr>
  </w:style>
  <w:style w:type="paragraph" w:customStyle="1" w:styleId="BodyTextIndent3">
    <w:name w:val="BodyTextIndent3"/>
    <w:basedOn w:val="a"/>
    <w:link w:val="UserStyle64"/>
    <w:qFormat/>
    <w:rsid w:val="00664623"/>
    <w:pPr>
      <w:spacing w:after="120"/>
      <w:ind w:leftChars="200" w:left="420"/>
    </w:pPr>
    <w:rPr>
      <w:kern w:val="0"/>
      <w:sz w:val="16"/>
      <w:szCs w:val="16"/>
    </w:rPr>
  </w:style>
  <w:style w:type="paragraph" w:customStyle="1" w:styleId="TOC2">
    <w:name w:val="TOC2"/>
    <w:basedOn w:val="a"/>
    <w:next w:val="a"/>
    <w:qFormat/>
    <w:rsid w:val="00664623"/>
    <w:pPr>
      <w:ind w:left="210"/>
      <w:jc w:val="left"/>
    </w:pPr>
    <w:rPr>
      <w:smallCaps/>
      <w:sz w:val="20"/>
      <w:szCs w:val="20"/>
    </w:rPr>
  </w:style>
  <w:style w:type="paragraph" w:customStyle="1" w:styleId="TOC9">
    <w:name w:val="TOC9"/>
    <w:basedOn w:val="a"/>
    <w:next w:val="a"/>
    <w:qFormat/>
    <w:rsid w:val="00664623"/>
    <w:pPr>
      <w:ind w:left="1680"/>
      <w:jc w:val="left"/>
    </w:pPr>
    <w:rPr>
      <w:sz w:val="18"/>
      <w:szCs w:val="18"/>
    </w:rPr>
  </w:style>
  <w:style w:type="character" w:customStyle="1" w:styleId="PageNumber">
    <w:name w:val="PageNumber"/>
    <w:basedOn w:val="NormalCharacter"/>
    <w:qFormat/>
    <w:rsid w:val="00664623"/>
  </w:style>
  <w:style w:type="character" w:customStyle="1" w:styleId="LineNumber">
    <w:name w:val="LineNumber"/>
    <w:basedOn w:val="NormalCharacter"/>
    <w:qFormat/>
    <w:rsid w:val="00664623"/>
  </w:style>
  <w:style w:type="character" w:customStyle="1" w:styleId="AnnotationReference">
    <w:name w:val="AnnotationReference"/>
    <w:qFormat/>
    <w:rsid w:val="00664623"/>
    <w:rPr>
      <w:sz w:val="21"/>
      <w:szCs w:val="21"/>
    </w:rPr>
  </w:style>
  <w:style w:type="table" w:customStyle="1" w:styleId="TableGrid">
    <w:name w:val="TableGrid"/>
    <w:basedOn w:val="TableNormal"/>
    <w:qFormat/>
    <w:rsid w:val="00664623"/>
    <w:tblPr>
      <w:tblCellMar>
        <w:top w:w="0" w:type="dxa"/>
        <w:left w:w="0" w:type="dxa"/>
        <w:bottom w:w="0" w:type="dxa"/>
        <w:right w:w="0" w:type="dxa"/>
      </w:tblCellMar>
    </w:tblPr>
  </w:style>
  <w:style w:type="paragraph" w:customStyle="1" w:styleId="UserStyle0">
    <w:name w:val="UserStyle_0"/>
    <w:basedOn w:val="a"/>
    <w:qFormat/>
    <w:rsid w:val="00664623"/>
    <w:pPr>
      <w:tabs>
        <w:tab w:val="bar" w:leader="underscore" w:pos="36"/>
        <w:tab w:val="left" w:leader="dot" w:pos="18176"/>
      </w:tabs>
      <w:snapToGrid w:val="0"/>
      <w:spacing w:line="400" w:lineRule="atLeast"/>
      <w:ind w:leftChars="50" w:left="869" w:rightChars="200" w:right="200"/>
    </w:pPr>
    <w:rPr>
      <w:rFonts w:ascii="Arial" w:hAnsi="Arial"/>
      <w:kern w:val="0"/>
      <w:sz w:val="24"/>
      <w:szCs w:val="20"/>
    </w:rPr>
  </w:style>
  <w:style w:type="paragraph" w:customStyle="1" w:styleId="UserStyle1">
    <w:name w:val="UserStyle_1"/>
    <w:basedOn w:val="a"/>
    <w:qFormat/>
    <w:rsid w:val="00664623"/>
    <w:pPr>
      <w:ind w:firstLineChars="200" w:firstLine="420"/>
    </w:pPr>
  </w:style>
  <w:style w:type="paragraph" w:customStyle="1" w:styleId="UserStyle2">
    <w:name w:val="UserStyle_2"/>
    <w:basedOn w:val="Heading4"/>
    <w:qFormat/>
    <w:rsid w:val="00664623"/>
    <w:pPr>
      <w:numPr>
        <w:ilvl w:val="0"/>
        <w:numId w:val="0"/>
      </w:numPr>
      <w:snapToGrid w:val="0"/>
      <w:spacing w:line="360" w:lineRule="auto"/>
      <w:ind w:hanging="632"/>
      <w:jc w:val="left"/>
      <w:textAlignment w:val="auto"/>
    </w:pPr>
    <w:rPr>
      <w:rFonts w:cs="Times New Roman"/>
      <w:b/>
      <w:bCs/>
      <w:kern w:val="2"/>
      <w:szCs w:val="28"/>
    </w:rPr>
  </w:style>
  <w:style w:type="paragraph" w:customStyle="1" w:styleId="UserStyle3">
    <w:name w:val="UserStyle_3"/>
    <w:basedOn w:val="Heading2"/>
    <w:link w:val="UserStyle4"/>
    <w:qFormat/>
    <w:rsid w:val="00664623"/>
    <w:pPr>
      <w:numPr>
        <w:ilvl w:val="0"/>
        <w:numId w:val="0"/>
      </w:numPr>
      <w:snapToGrid w:val="0"/>
      <w:spacing w:line="360" w:lineRule="auto"/>
      <w:ind w:left="432" w:hanging="632"/>
      <w:jc w:val="center"/>
      <w:textAlignment w:val="auto"/>
    </w:pPr>
    <w:rPr>
      <w:rFonts w:cs="Times New Roman"/>
      <w:b/>
      <w:bCs/>
      <w:kern w:val="2"/>
      <w:sz w:val="32"/>
      <w:szCs w:val="32"/>
    </w:rPr>
  </w:style>
  <w:style w:type="paragraph" w:customStyle="1" w:styleId="UserStyle5">
    <w:name w:val="UserStyle_5"/>
    <w:basedOn w:val="Heading1"/>
    <w:qFormat/>
    <w:rsid w:val="00664623"/>
    <w:pPr>
      <w:pageBreakBefore/>
      <w:numPr>
        <w:numId w:val="0"/>
      </w:numPr>
      <w:snapToGrid w:val="0"/>
      <w:spacing w:before="0" w:after="0" w:line="360" w:lineRule="auto"/>
      <w:ind w:left="432" w:hanging="632"/>
      <w:jc w:val="center"/>
      <w:textAlignment w:val="auto"/>
    </w:pPr>
    <w:rPr>
      <w:rFonts w:ascii="Times New Roman" w:cs="Times New Roman"/>
      <w:b/>
      <w:bCs/>
      <w:kern w:val="32"/>
      <w:sz w:val="32"/>
      <w:szCs w:val="32"/>
    </w:rPr>
  </w:style>
  <w:style w:type="paragraph" w:customStyle="1" w:styleId="UserStyle6">
    <w:name w:val="UserStyle_6"/>
    <w:basedOn w:val="Heading3"/>
    <w:link w:val="UserStyle7"/>
    <w:qFormat/>
    <w:rsid w:val="00664623"/>
    <w:pPr>
      <w:numPr>
        <w:ilvl w:val="0"/>
        <w:numId w:val="0"/>
      </w:numPr>
      <w:snapToGrid w:val="0"/>
      <w:spacing w:line="360" w:lineRule="auto"/>
      <w:ind w:left="432" w:hanging="632"/>
      <w:jc w:val="left"/>
      <w:textAlignment w:val="auto"/>
    </w:pPr>
    <w:rPr>
      <w:rFonts w:cs="Times New Roman"/>
      <w:b/>
      <w:bCs/>
      <w:kern w:val="2"/>
      <w:szCs w:val="28"/>
    </w:rPr>
  </w:style>
  <w:style w:type="paragraph" w:customStyle="1" w:styleId="UserStyle8">
    <w:name w:val="UserStyle_8"/>
    <w:basedOn w:val="a"/>
    <w:qFormat/>
    <w:rsid w:val="00664623"/>
    <w:pPr>
      <w:keepNext/>
      <w:spacing w:before="60" w:line="360" w:lineRule="auto"/>
      <w:jc w:val="center"/>
    </w:pPr>
    <w:rPr>
      <w:rFonts w:ascii="楷体_GB2312" w:eastAsia="楷体_GB2312" w:hAnsi="Times New Roman"/>
      <w:kern w:val="16"/>
      <w:szCs w:val="20"/>
    </w:rPr>
  </w:style>
  <w:style w:type="paragraph" w:customStyle="1" w:styleId="UserStyle9">
    <w:name w:val="UserStyle_9"/>
    <w:basedOn w:val="a"/>
    <w:semiHidden/>
    <w:qFormat/>
    <w:rsid w:val="00664623"/>
    <w:pPr>
      <w:spacing w:line="360" w:lineRule="auto"/>
      <w:ind w:firstLineChars="200" w:firstLine="200"/>
      <w:jc w:val="left"/>
    </w:pPr>
    <w:rPr>
      <w:rFonts w:ascii="Arial" w:hAnsi="Arial"/>
      <w:kern w:val="0"/>
      <w:sz w:val="24"/>
      <w:szCs w:val="24"/>
    </w:rPr>
  </w:style>
  <w:style w:type="paragraph" w:customStyle="1" w:styleId="UserStyle10">
    <w:name w:val="UserStyle_10"/>
    <w:basedOn w:val="Heading3"/>
    <w:qFormat/>
    <w:rsid w:val="00664623"/>
    <w:pPr>
      <w:numPr>
        <w:numId w:val="0"/>
      </w:numPr>
      <w:spacing w:before="260" w:after="260" w:line="240" w:lineRule="auto"/>
      <w:jc w:val="left"/>
      <w:textAlignment w:val="auto"/>
    </w:pPr>
    <w:rPr>
      <w:rFonts w:ascii="宋体" w:hAnsi="黑体"/>
      <w:b/>
      <w:spacing w:val="8"/>
      <w:kern w:val="24"/>
      <w:szCs w:val="24"/>
    </w:rPr>
  </w:style>
  <w:style w:type="paragraph" w:customStyle="1" w:styleId="UserStyle11">
    <w:name w:val="UserStyle_11"/>
    <w:basedOn w:val="a"/>
    <w:qFormat/>
    <w:rsid w:val="00664623"/>
    <w:rPr>
      <w:rFonts w:ascii="仿宋_GB2312" w:eastAsia="仿宋_GB2312" w:hAnsi="Times New Roman"/>
      <w:sz w:val="28"/>
      <w:szCs w:val="20"/>
    </w:rPr>
  </w:style>
  <w:style w:type="paragraph" w:customStyle="1" w:styleId="UserStyle12">
    <w:name w:val="UserStyle_12"/>
    <w:qFormat/>
    <w:rsid w:val="00664623"/>
    <w:pPr>
      <w:spacing w:line="312" w:lineRule="atLeast"/>
      <w:jc w:val="both"/>
      <w:textAlignment w:val="baseline"/>
    </w:pPr>
    <w:rPr>
      <w:rFonts w:ascii="Times New Roman" w:hAnsi="Times New Roman"/>
      <w:sz w:val="24"/>
    </w:rPr>
  </w:style>
  <w:style w:type="paragraph" w:customStyle="1" w:styleId="UserStyle13">
    <w:name w:val="UserStyle_13"/>
    <w:basedOn w:val="Heading1"/>
    <w:next w:val="a"/>
    <w:qFormat/>
    <w:rsid w:val="00664623"/>
    <w:pPr>
      <w:numPr>
        <w:numId w:val="0"/>
      </w:numPr>
      <w:spacing w:before="480" w:after="0" w:line="276" w:lineRule="auto"/>
      <w:jc w:val="left"/>
      <w:textAlignment w:val="auto"/>
    </w:pPr>
    <w:rPr>
      <w:rFonts w:ascii="Cambria" w:eastAsia="宋体" w:hAnsi="Cambria" w:cs="Times New Roman"/>
      <w:b/>
      <w:bCs/>
      <w:color w:val="365F91"/>
      <w:kern w:val="0"/>
      <w:sz w:val="28"/>
      <w:szCs w:val="28"/>
    </w:rPr>
  </w:style>
  <w:style w:type="paragraph" w:customStyle="1" w:styleId="UserStyle14">
    <w:name w:val="UserStyle_14"/>
    <w:basedOn w:val="a"/>
    <w:qFormat/>
    <w:rsid w:val="00664623"/>
    <w:pPr>
      <w:spacing w:line="264" w:lineRule="auto"/>
      <w:jc w:val="center"/>
    </w:pPr>
    <w:rPr>
      <w:rFonts w:ascii="宋体" w:hAnsi="宋体"/>
      <w:kern w:val="0"/>
      <w:sz w:val="24"/>
      <w:szCs w:val="20"/>
    </w:rPr>
  </w:style>
  <w:style w:type="paragraph" w:customStyle="1" w:styleId="UserStyle15">
    <w:name w:val="UserStyle_15"/>
    <w:basedOn w:val="a"/>
    <w:qFormat/>
    <w:rsid w:val="00664623"/>
    <w:pPr>
      <w:keepNext/>
      <w:ind w:right="562"/>
      <w:jc w:val="left"/>
    </w:pPr>
    <w:rPr>
      <w:rFonts w:ascii="宋体" w:hAnsi="Tms Rmn"/>
      <w:kern w:val="0"/>
      <w:sz w:val="24"/>
      <w:szCs w:val="20"/>
    </w:rPr>
  </w:style>
  <w:style w:type="paragraph" w:customStyle="1" w:styleId="UserStyle161">
    <w:name w:val="UserStyle_161"/>
    <w:next w:val="UserStyle1"/>
    <w:rsid w:val="00664623"/>
    <w:pPr>
      <w:ind w:firstLineChars="200" w:firstLine="420"/>
      <w:jc w:val="both"/>
      <w:textAlignment w:val="baseline"/>
    </w:pPr>
    <w:rPr>
      <w:kern w:val="2"/>
      <w:sz w:val="21"/>
      <w:szCs w:val="22"/>
    </w:rPr>
  </w:style>
  <w:style w:type="paragraph" w:customStyle="1" w:styleId="UserStyle131">
    <w:name w:val="UserStyle_131"/>
    <w:next w:val="a"/>
    <w:qFormat/>
    <w:rsid w:val="00664623"/>
    <w:pPr>
      <w:keepNext/>
      <w:keepLines/>
      <w:spacing w:before="480" w:line="276" w:lineRule="auto"/>
    </w:pPr>
    <w:rPr>
      <w:rFonts w:ascii="Cambria" w:hAnsi="Cambria" w:cs="黑体"/>
      <w:b/>
      <w:bCs/>
      <w:color w:val="365F90"/>
      <w:sz w:val="28"/>
      <w:szCs w:val="28"/>
    </w:rPr>
  </w:style>
  <w:style w:type="paragraph" w:customStyle="1" w:styleId="UserStyle16">
    <w:name w:val="UserStyle_16"/>
    <w:basedOn w:val="Heading1"/>
    <w:qFormat/>
    <w:rsid w:val="00664623"/>
    <w:pPr>
      <w:numPr>
        <w:numId w:val="0"/>
      </w:numPr>
      <w:snapToGrid w:val="0"/>
      <w:spacing w:after="0" w:line="360" w:lineRule="auto"/>
      <w:ind w:left="432" w:hanging="632"/>
      <w:jc w:val="center"/>
      <w:textAlignment w:val="auto"/>
    </w:pPr>
    <w:rPr>
      <w:rFonts w:ascii="宋体" w:eastAsia="宋体" w:hAnsi="宋体" w:cs="Times New Roman"/>
      <w:b/>
      <w:bCs/>
      <w:sz w:val="30"/>
      <w:szCs w:val="30"/>
    </w:rPr>
  </w:style>
  <w:style w:type="paragraph" w:customStyle="1" w:styleId="UserStyle17">
    <w:name w:val="UserStyle_17"/>
    <w:basedOn w:val="Heading2"/>
    <w:rsid w:val="00664623"/>
    <w:pPr>
      <w:numPr>
        <w:ilvl w:val="0"/>
        <w:numId w:val="2"/>
      </w:numPr>
      <w:snapToGrid w:val="0"/>
      <w:spacing w:line="360" w:lineRule="auto"/>
      <w:jc w:val="left"/>
      <w:textAlignment w:val="auto"/>
    </w:pPr>
    <w:rPr>
      <w:rFonts w:ascii="宋体" w:hAnsi="宋体" w:cs="Times New Roman"/>
      <w:b/>
      <w:bCs/>
      <w:kern w:val="2"/>
      <w:szCs w:val="24"/>
    </w:rPr>
  </w:style>
  <w:style w:type="paragraph" w:customStyle="1" w:styleId="UserStyle18">
    <w:name w:val="UserStyle_18"/>
    <w:basedOn w:val="Heading3"/>
    <w:rsid w:val="00664623"/>
    <w:pPr>
      <w:numPr>
        <w:numId w:val="0"/>
      </w:numPr>
      <w:snapToGrid w:val="0"/>
      <w:spacing w:line="360" w:lineRule="auto"/>
      <w:jc w:val="left"/>
      <w:textAlignment w:val="auto"/>
    </w:pPr>
    <w:rPr>
      <w:rFonts w:ascii="宋体" w:hAnsi="宋体" w:cs="Times New Roman"/>
      <w:b/>
      <w:bCs/>
      <w:szCs w:val="24"/>
    </w:rPr>
  </w:style>
  <w:style w:type="paragraph" w:customStyle="1" w:styleId="UserStyle19">
    <w:name w:val="UserStyle_19"/>
    <w:rsid w:val="00664623"/>
    <w:pPr>
      <w:jc w:val="both"/>
      <w:textAlignment w:val="baseline"/>
    </w:pPr>
    <w:rPr>
      <w:kern w:val="2"/>
      <w:sz w:val="21"/>
      <w:szCs w:val="22"/>
    </w:rPr>
  </w:style>
  <w:style w:type="paragraph" w:customStyle="1" w:styleId="UserStyle20">
    <w:name w:val="UserStyle_20"/>
    <w:basedOn w:val="a"/>
    <w:rsid w:val="00664623"/>
    <w:pPr>
      <w:spacing w:line="410" w:lineRule="atLeast"/>
      <w:ind w:firstLine="482"/>
    </w:pPr>
    <w:rPr>
      <w:rFonts w:ascii="Times New Roman" w:hAnsi="Times New Roman"/>
      <w:kern w:val="0"/>
      <w:sz w:val="24"/>
      <w:szCs w:val="20"/>
    </w:rPr>
  </w:style>
  <w:style w:type="paragraph" w:customStyle="1" w:styleId="UserStyle21">
    <w:name w:val="UserStyle_21"/>
    <w:basedOn w:val="a"/>
    <w:rsid w:val="00664623"/>
    <w:pPr>
      <w:jc w:val="left"/>
    </w:pPr>
    <w:rPr>
      <w:kern w:val="0"/>
      <w:sz w:val="22"/>
      <w:lang w:eastAsia="en-US"/>
    </w:rPr>
  </w:style>
  <w:style w:type="paragraph" w:customStyle="1" w:styleId="UserStyle22">
    <w:name w:val="UserStyle_22"/>
    <w:basedOn w:val="a"/>
    <w:qFormat/>
    <w:rsid w:val="00664623"/>
    <w:pPr>
      <w:ind w:firstLineChars="50" w:firstLine="120"/>
      <w:jc w:val="center"/>
    </w:pPr>
    <w:rPr>
      <w:rFonts w:ascii="宋体" w:hAnsi="宋体"/>
      <w:sz w:val="24"/>
      <w:szCs w:val="20"/>
    </w:rPr>
  </w:style>
  <w:style w:type="paragraph" w:customStyle="1" w:styleId="UserStyle23">
    <w:name w:val="UserStyle_23"/>
    <w:basedOn w:val="a"/>
    <w:qFormat/>
    <w:rsid w:val="00664623"/>
    <w:pPr>
      <w:spacing w:line="360" w:lineRule="auto"/>
    </w:pPr>
    <w:rPr>
      <w:rFonts w:ascii="Times New Roman" w:hAnsi="Times New Roman"/>
      <w:sz w:val="24"/>
      <w:szCs w:val="28"/>
    </w:rPr>
  </w:style>
  <w:style w:type="paragraph" w:customStyle="1" w:styleId="UserStyle24">
    <w:name w:val="UserStyle_24"/>
    <w:basedOn w:val="a"/>
    <w:link w:val="UserStyle25"/>
    <w:qFormat/>
    <w:rsid w:val="00664623"/>
    <w:pPr>
      <w:spacing w:line="360" w:lineRule="auto"/>
      <w:ind w:firstLineChars="200" w:firstLine="200"/>
    </w:pPr>
    <w:rPr>
      <w:rFonts w:ascii="Times New Roman" w:hAnsi="Times New Roman"/>
      <w:sz w:val="24"/>
      <w:szCs w:val="20"/>
    </w:rPr>
  </w:style>
  <w:style w:type="paragraph" w:customStyle="1" w:styleId="UserStyle26">
    <w:name w:val="UserStyle_26"/>
    <w:qFormat/>
    <w:rsid w:val="00664623"/>
    <w:pPr>
      <w:spacing w:line="400" w:lineRule="exact"/>
      <w:ind w:firstLineChars="200" w:firstLine="200"/>
      <w:jc w:val="both"/>
      <w:textAlignment w:val="bottom"/>
    </w:pPr>
    <w:rPr>
      <w:rFonts w:ascii="宋体" w:hAnsi="???|CS?o｡ﾀ?"/>
      <w:sz w:val="21"/>
      <w:szCs w:val="28"/>
    </w:rPr>
  </w:style>
  <w:style w:type="paragraph" w:customStyle="1" w:styleId="UserStyle27">
    <w:name w:val="UserStyle_27"/>
    <w:basedOn w:val="Heading3"/>
    <w:qFormat/>
    <w:rsid w:val="00664623"/>
    <w:pPr>
      <w:numPr>
        <w:numId w:val="0"/>
      </w:numPr>
      <w:spacing w:line="400" w:lineRule="exact"/>
      <w:textAlignment w:val="auto"/>
    </w:pPr>
    <w:rPr>
      <w:rFonts w:eastAsia="黑体"/>
      <w:kern w:val="2"/>
    </w:rPr>
  </w:style>
  <w:style w:type="paragraph" w:customStyle="1" w:styleId="UserStyle28">
    <w:name w:val="UserStyle_28"/>
    <w:basedOn w:val="Heading2"/>
    <w:qFormat/>
    <w:rsid w:val="00664623"/>
    <w:pPr>
      <w:numPr>
        <w:numId w:val="0"/>
      </w:numPr>
      <w:spacing w:before="100" w:line="400" w:lineRule="exact"/>
      <w:textAlignment w:val="auto"/>
    </w:pPr>
    <w:rPr>
      <w:rFonts w:eastAsia="黑体"/>
      <w:kern w:val="2"/>
      <w:sz w:val="28"/>
    </w:rPr>
  </w:style>
  <w:style w:type="paragraph" w:customStyle="1" w:styleId="UserStyle29">
    <w:name w:val="UserStyle_29"/>
    <w:qFormat/>
    <w:rsid w:val="00664623"/>
    <w:pPr>
      <w:jc w:val="both"/>
      <w:textAlignment w:val="baseline"/>
    </w:pPr>
    <w:rPr>
      <w:kern w:val="2"/>
      <w:sz w:val="21"/>
      <w:szCs w:val="22"/>
    </w:rPr>
  </w:style>
  <w:style w:type="paragraph" w:customStyle="1" w:styleId="UserStyle30">
    <w:name w:val="UserStyle_30"/>
    <w:basedOn w:val="a"/>
    <w:rsid w:val="00664623"/>
    <w:pPr>
      <w:spacing w:line="360" w:lineRule="auto"/>
    </w:pPr>
    <w:rPr>
      <w:rFonts w:ascii="Times New Roman" w:hAnsi="Times New Roman"/>
      <w:szCs w:val="24"/>
    </w:rPr>
  </w:style>
  <w:style w:type="paragraph" w:customStyle="1" w:styleId="UserStyle31">
    <w:name w:val="UserStyle_31"/>
    <w:basedOn w:val="Heading3"/>
    <w:qFormat/>
    <w:rsid w:val="00664623"/>
    <w:pPr>
      <w:numPr>
        <w:numId w:val="0"/>
      </w:numPr>
      <w:snapToGrid w:val="0"/>
      <w:spacing w:line="360" w:lineRule="auto"/>
      <w:textAlignment w:val="auto"/>
    </w:pPr>
    <w:rPr>
      <w:rFonts w:ascii="Arial" w:eastAsia="黑体" w:hAnsi="Arial"/>
      <w:b/>
      <w:kern w:val="2"/>
      <w:sz w:val="21"/>
    </w:rPr>
  </w:style>
  <w:style w:type="paragraph" w:customStyle="1" w:styleId="UserStyle32">
    <w:name w:val="UserStyle_32"/>
    <w:basedOn w:val="a"/>
    <w:qFormat/>
    <w:rsid w:val="00664623"/>
    <w:pPr>
      <w:spacing w:line="264" w:lineRule="auto"/>
      <w:ind w:left="907" w:hanging="453"/>
    </w:pPr>
    <w:rPr>
      <w:rFonts w:ascii="Times New Roman" w:hAnsi="Times New Roman"/>
      <w:sz w:val="24"/>
      <w:szCs w:val="20"/>
    </w:rPr>
  </w:style>
  <w:style w:type="paragraph" w:customStyle="1" w:styleId="UserStyle33">
    <w:name w:val="UserStyle_33"/>
    <w:qFormat/>
    <w:rsid w:val="00664623"/>
    <w:pPr>
      <w:jc w:val="both"/>
      <w:textAlignment w:val="baseline"/>
    </w:pPr>
    <w:rPr>
      <w:kern w:val="2"/>
      <w:sz w:val="21"/>
      <w:szCs w:val="22"/>
    </w:rPr>
  </w:style>
  <w:style w:type="paragraph" w:customStyle="1" w:styleId="UserStyle34">
    <w:name w:val="UserStyle_34"/>
    <w:rsid w:val="00664623"/>
    <w:pPr>
      <w:jc w:val="both"/>
      <w:textAlignment w:val="baseline"/>
    </w:pPr>
    <w:rPr>
      <w:kern w:val="2"/>
      <w:sz w:val="21"/>
      <w:szCs w:val="22"/>
    </w:rPr>
  </w:style>
  <w:style w:type="paragraph" w:customStyle="1" w:styleId="UserStyle35">
    <w:name w:val="UserStyle_35"/>
    <w:basedOn w:val="a"/>
    <w:qFormat/>
    <w:rsid w:val="00664623"/>
    <w:rPr>
      <w:rFonts w:ascii="Times New Roman" w:hAnsi="Times New Roman"/>
      <w:szCs w:val="24"/>
    </w:rPr>
  </w:style>
  <w:style w:type="paragraph" w:customStyle="1" w:styleId="UserStyle36">
    <w:name w:val="UserStyle_36"/>
    <w:basedOn w:val="a"/>
    <w:next w:val="a"/>
    <w:rsid w:val="00664623"/>
    <w:pPr>
      <w:snapToGrid w:val="0"/>
      <w:spacing w:line="360" w:lineRule="auto"/>
      <w:ind w:firstLineChars="200" w:firstLine="560"/>
      <w:jc w:val="left"/>
    </w:pPr>
    <w:rPr>
      <w:rFonts w:ascii="Times New Roman" w:hAnsi="Times New Roman"/>
      <w:sz w:val="28"/>
      <w:szCs w:val="20"/>
    </w:rPr>
  </w:style>
  <w:style w:type="paragraph" w:customStyle="1" w:styleId="UserStyle37">
    <w:name w:val="UserStyle_37"/>
    <w:basedOn w:val="UserStyle38"/>
    <w:next w:val="UserStyle38"/>
    <w:qFormat/>
    <w:rsid w:val="00664623"/>
    <w:pPr>
      <w:ind w:firstLineChars="0" w:firstLine="0"/>
    </w:pPr>
  </w:style>
  <w:style w:type="paragraph" w:customStyle="1" w:styleId="UserStyle38">
    <w:name w:val="UserStyle_38"/>
    <w:basedOn w:val="a"/>
    <w:rsid w:val="00664623"/>
    <w:pPr>
      <w:spacing w:line="360" w:lineRule="auto"/>
      <w:ind w:firstLineChars="200" w:firstLine="480"/>
    </w:pPr>
    <w:rPr>
      <w:rFonts w:ascii="宋体" w:hAnsi="Times New Roman"/>
      <w:sz w:val="24"/>
      <w:szCs w:val="24"/>
    </w:rPr>
  </w:style>
  <w:style w:type="paragraph" w:customStyle="1" w:styleId="UserStyle39">
    <w:name w:val="UserStyle_39"/>
    <w:basedOn w:val="a"/>
    <w:qFormat/>
    <w:rsid w:val="00664623"/>
    <w:pPr>
      <w:snapToGrid w:val="0"/>
      <w:ind w:firstLineChars="200" w:firstLine="200"/>
    </w:pPr>
    <w:rPr>
      <w:rFonts w:ascii="宋体" w:hAnsi="Times New Roman"/>
      <w:sz w:val="28"/>
    </w:rPr>
  </w:style>
  <w:style w:type="paragraph" w:customStyle="1" w:styleId="UserStyle40">
    <w:name w:val="UserStyle_40"/>
    <w:basedOn w:val="a"/>
    <w:next w:val="a"/>
    <w:rsid w:val="00664623"/>
    <w:pPr>
      <w:keepNext/>
      <w:keepLines/>
      <w:numPr>
        <w:numId w:val="3"/>
      </w:numPr>
      <w:spacing w:line="360" w:lineRule="auto"/>
      <w:ind w:left="0" w:firstLine="0"/>
      <w:jc w:val="left"/>
    </w:pPr>
    <w:rPr>
      <w:rFonts w:ascii="Times New Roman" w:hAnsi="Times New Roman"/>
      <w:b/>
      <w:szCs w:val="24"/>
    </w:rPr>
  </w:style>
  <w:style w:type="paragraph" w:customStyle="1" w:styleId="UserStyle41">
    <w:name w:val="UserStyle_41"/>
    <w:basedOn w:val="a"/>
    <w:next w:val="a"/>
    <w:rsid w:val="00664623"/>
    <w:pPr>
      <w:keepNext/>
      <w:keepLines/>
      <w:numPr>
        <w:ilvl w:val="1"/>
        <w:numId w:val="3"/>
      </w:numPr>
      <w:spacing w:line="360" w:lineRule="auto"/>
      <w:jc w:val="left"/>
    </w:pPr>
    <w:rPr>
      <w:rFonts w:ascii="Times New Roman" w:hAnsi="Times New Roman"/>
      <w:b/>
      <w:szCs w:val="24"/>
    </w:rPr>
  </w:style>
  <w:style w:type="paragraph" w:customStyle="1" w:styleId="UserStyle42">
    <w:name w:val="UserStyle_42"/>
    <w:basedOn w:val="a"/>
    <w:next w:val="a"/>
    <w:rsid w:val="00664623"/>
    <w:pPr>
      <w:keepNext/>
      <w:keepLines/>
      <w:numPr>
        <w:ilvl w:val="2"/>
        <w:numId w:val="3"/>
      </w:numPr>
      <w:spacing w:line="360" w:lineRule="auto"/>
      <w:jc w:val="left"/>
    </w:pPr>
    <w:rPr>
      <w:rFonts w:ascii="Times New Roman" w:hAnsi="Times New Roman"/>
      <w:b/>
      <w:szCs w:val="24"/>
    </w:rPr>
  </w:style>
  <w:style w:type="paragraph" w:customStyle="1" w:styleId="UserStyle43">
    <w:name w:val="UserStyle_43"/>
    <w:basedOn w:val="a"/>
    <w:next w:val="a"/>
    <w:qFormat/>
    <w:rsid w:val="00664623"/>
    <w:pPr>
      <w:keepNext/>
      <w:keepLines/>
      <w:numPr>
        <w:ilvl w:val="3"/>
        <w:numId w:val="3"/>
      </w:numPr>
      <w:spacing w:line="360" w:lineRule="auto"/>
      <w:jc w:val="left"/>
    </w:pPr>
    <w:rPr>
      <w:rFonts w:ascii="Times New Roman" w:hAnsi="Times New Roman"/>
      <w:b/>
      <w:szCs w:val="24"/>
    </w:rPr>
  </w:style>
  <w:style w:type="paragraph" w:customStyle="1" w:styleId="UserStyle44">
    <w:name w:val="UserStyle_44"/>
    <w:basedOn w:val="a"/>
    <w:next w:val="a"/>
    <w:qFormat/>
    <w:rsid w:val="00664623"/>
    <w:pPr>
      <w:keepNext/>
      <w:keepLines/>
      <w:numPr>
        <w:ilvl w:val="4"/>
        <w:numId w:val="3"/>
      </w:numPr>
      <w:spacing w:line="360" w:lineRule="auto"/>
      <w:jc w:val="left"/>
    </w:pPr>
    <w:rPr>
      <w:rFonts w:ascii="Times New Roman" w:hAnsi="Times New Roman"/>
      <w:b/>
      <w:szCs w:val="24"/>
    </w:rPr>
  </w:style>
  <w:style w:type="paragraph" w:customStyle="1" w:styleId="UserStyle45">
    <w:name w:val="UserStyle_45"/>
    <w:basedOn w:val="UserStyle3"/>
    <w:link w:val="UserStyle46"/>
    <w:qFormat/>
    <w:rsid w:val="00664623"/>
    <w:pPr>
      <w:ind w:left="0" w:firstLineChars="200" w:firstLine="480"/>
      <w:jc w:val="left"/>
    </w:pPr>
    <w:rPr>
      <w:rFonts w:ascii="宋体" w:hAnsi="宋体"/>
      <w:b w:val="0"/>
      <w:sz w:val="24"/>
      <w:szCs w:val="24"/>
    </w:rPr>
  </w:style>
  <w:style w:type="character" w:customStyle="1" w:styleId="UserStyle47">
    <w:name w:val="UserStyle_47"/>
    <w:link w:val="Heading1"/>
    <w:qFormat/>
    <w:rsid w:val="00664623"/>
    <w:rPr>
      <w:rFonts w:ascii="Arial" w:eastAsia="黑体" w:hAnsi="Times New Roman"/>
      <w:kern w:val="44"/>
      <w:sz w:val="24"/>
    </w:rPr>
  </w:style>
  <w:style w:type="character" w:customStyle="1" w:styleId="UserStyle48">
    <w:name w:val="UserStyle_48"/>
    <w:link w:val="Heading2"/>
    <w:qFormat/>
    <w:rsid w:val="00664623"/>
    <w:rPr>
      <w:rFonts w:ascii="Times New Roman" w:hAnsi="Times New Roman"/>
      <w:sz w:val="24"/>
    </w:rPr>
  </w:style>
  <w:style w:type="character" w:customStyle="1" w:styleId="UserStyle49">
    <w:name w:val="UserStyle_49"/>
    <w:link w:val="Heading3"/>
    <w:qFormat/>
    <w:rsid w:val="00664623"/>
    <w:rPr>
      <w:rFonts w:ascii="Times New Roman" w:hAnsi="Times New Roman"/>
      <w:sz w:val="24"/>
    </w:rPr>
  </w:style>
  <w:style w:type="character" w:customStyle="1" w:styleId="UserStyle50">
    <w:name w:val="UserStyle_50"/>
    <w:link w:val="Heading4"/>
    <w:qFormat/>
    <w:rsid w:val="00664623"/>
    <w:rPr>
      <w:rFonts w:ascii="Times New Roman" w:hAnsi="Times New Roman"/>
      <w:sz w:val="24"/>
    </w:rPr>
  </w:style>
  <w:style w:type="character" w:customStyle="1" w:styleId="UserStyle51">
    <w:name w:val="UserStyle_51"/>
    <w:link w:val="Heading5"/>
    <w:qFormat/>
    <w:rsid w:val="00664623"/>
    <w:rPr>
      <w:rFonts w:ascii="Times New Roman" w:hAnsi="Times New Roman"/>
      <w:sz w:val="24"/>
    </w:rPr>
  </w:style>
  <w:style w:type="character" w:customStyle="1" w:styleId="UserStyle52">
    <w:name w:val="UserStyle_52"/>
    <w:link w:val="Heading6"/>
    <w:qFormat/>
    <w:rsid w:val="00664623"/>
    <w:rPr>
      <w:rFonts w:ascii="Times New Roman" w:hAnsi="Times New Roman"/>
      <w:sz w:val="24"/>
    </w:rPr>
  </w:style>
  <w:style w:type="character" w:customStyle="1" w:styleId="UserStyle53">
    <w:name w:val="UserStyle_53"/>
    <w:link w:val="Heading7"/>
    <w:qFormat/>
    <w:rsid w:val="00664623"/>
    <w:rPr>
      <w:rFonts w:ascii="楷体_GB2312" w:eastAsia="楷体_GB2312" w:hAnsi="Times New Roman"/>
      <w:b/>
      <w:kern w:val="0"/>
      <w:sz w:val="24"/>
      <w:szCs w:val="20"/>
    </w:rPr>
  </w:style>
  <w:style w:type="character" w:customStyle="1" w:styleId="UserStyle54">
    <w:name w:val="UserStyle_54"/>
    <w:link w:val="Heading8"/>
    <w:qFormat/>
    <w:rsid w:val="00664623"/>
    <w:rPr>
      <w:rFonts w:ascii="Times New Roman" w:hAnsi="Times New Roman"/>
      <w:sz w:val="24"/>
    </w:rPr>
  </w:style>
  <w:style w:type="character" w:customStyle="1" w:styleId="UserStyle55">
    <w:name w:val="UserStyle_55"/>
    <w:link w:val="Heading9"/>
    <w:qFormat/>
    <w:rsid w:val="00664623"/>
    <w:rPr>
      <w:rFonts w:ascii="Times New Roman" w:hAnsi="Times New Roman"/>
      <w:sz w:val="24"/>
    </w:rPr>
  </w:style>
  <w:style w:type="character" w:customStyle="1" w:styleId="Char1">
    <w:name w:val="页眉 Char"/>
    <w:link w:val="a5"/>
    <w:qFormat/>
    <w:rsid w:val="00664623"/>
    <w:rPr>
      <w:sz w:val="18"/>
      <w:szCs w:val="18"/>
    </w:rPr>
  </w:style>
  <w:style w:type="character" w:customStyle="1" w:styleId="Char0">
    <w:name w:val="页脚 Char"/>
    <w:link w:val="a4"/>
    <w:qFormat/>
    <w:rsid w:val="00664623"/>
    <w:rPr>
      <w:sz w:val="18"/>
      <w:szCs w:val="18"/>
    </w:rPr>
  </w:style>
  <w:style w:type="character" w:customStyle="1" w:styleId="UserStyle58">
    <w:name w:val="UserStyle_58"/>
    <w:link w:val="NavPane"/>
    <w:semiHidden/>
    <w:qFormat/>
    <w:rsid w:val="00664623"/>
    <w:rPr>
      <w:rFonts w:ascii="宋体" w:eastAsia="宋体"/>
      <w:sz w:val="18"/>
      <w:szCs w:val="18"/>
    </w:rPr>
  </w:style>
  <w:style w:type="character" w:customStyle="1" w:styleId="UserStyle59">
    <w:name w:val="UserStyle_59"/>
    <w:qFormat/>
    <w:rsid w:val="00664623"/>
    <w:rPr>
      <w:rFonts w:ascii="Cambria" w:eastAsia="宋体" w:hAnsi="Cambria" w:cs="Times New Roman"/>
      <w:b/>
      <w:bCs/>
      <w:sz w:val="32"/>
      <w:szCs w:val="32"/>
    </w:rPr>
  </w:style>
  <w:style w:type="character" w:customStyle="1" w:styleId="UserStyle60">
    <w:name w:val="UserStyle_60"/>
    <w:link w:val="Acetate"/>
    <w:semiHidden/>
    <w:qFormat/>
    <w:rsid w:val="00664623"/>
    <w:rPr>
      <w:sz w:val="18"/>
      <w:szCs w:val="18"/>
    </w:rPr>
  </w:style>
  <w:style w:type="character" w:customStyle="1" w:styleId="UserStyle4">
    <w:name w:val="UserStyle_4"/>
    <w:link w:val="UserStyle3"/>
    <w:qFormat/>
    <w:rsid w:val="00664623"/>
    <w:rPr>
      <w:rFonts w:ascii="Times New Roman" w:hAnsi="Times New Roman" w:cs="Times New Roman"/>
      <w:b/>
      <w:bCs/>
      <w:kern w:val="2"/>
      <w:sz w:val="32"/>
      <w:szCs w:val="32"/>
    </w:rPr>
  </w:style>
  <w:style w:type="character" w:customStyle="1" w:styleId="UserStyle7">
    <w:name w:val="UserStyle_7"/>
    <w:link w:val="UserStyle6"/>
    <w:qFormat/>
    <w:rsid w:val="00664623"/>
    <w:rPr>
      <w:rFonts w:ascii="Times New Roman" w:hAnsi="Times New Roman" w:cs="Times New Roman"/>
      <w:b/>
      <w:bCs/>
      <w:kern w:val="2"/>
      <w:sz w:val="24"/>
      <w:szCs w:val="28"/>
    </w:rPr>
  </w:style>
  <w:style w:type="character" w:customStyle="1" w:styleId="UserStyle61">
    <w:name w:val="UserStyle_61"/>
    <w:link w:val="BodyText3"/>
    <w:rsid w:val="00664623"/>
    <w:rPr>
      <w:rFonts w:eastAsia="宋体"/>
      <w:sz w:val="24"/>
    </w:rPr>
  </w:style>
  <w:style w:type="character" w:customStyle="1" w:styleId="UserStyle62">
    <w:name w:val="UserStyle_62"/>
    <w:semiHidden/>
    <w:rsid w:val="00664623"/>
    <w:rPr>
      <w:sz w:val="16"/>
      <w:szCs w:val="16"/>
    </w:rPr>
  </w:style>
  <w:style w:type="character" w:customStyle="1" w:styleId="Char">
    <w:name w:val="日期 Char"/>
    <w:link w:val="a3"/>
    <w:qFormat/>
    <w:rsid w:val="00664623"/>
    <w:rPr>
      <w:rFonts w:ascii="Times New Roman" w:eastAsia="宋体" w:hAnsi="Times New Roman"/>
      <w:spacing w:val="16"/>
      <w:kern w:val="0"/>
      <w:sz w:val="28"/>
      <w:szCs w:val="28"/>
    </w:rPr>
  </w:style>
  <w:style w:type="character" w:customStyle="1" w:styleId="UserStyle64">
    <w:name w:val="UserStyle_64"/>
    <w:link w:val="BodyTextIndent3"/>
    <w:semiHidden/>
    <w:rsid w:val="00664623"/>
    <w:rPr>
      <w:sz w:val="16"/>
      <w:szCs w:val="16"/>
    </w:rPr>
  </w:style>
  <w:style w:type="character" w:customStyle="1" w:styleId="UserStyle65">
    <w:name w:val="UserStyle_65"/>
    <w:link w:val="AnnotationText"/>
    <w:rsid w:val="00664623"/>
    <w:rPr>
      <w:kern w:val="2"/>
      <w:sz w:val="21"/>
      <w:szCs w:val="22"/>
    </w:rPr>
  </w:style>
  <w:style w:type="character" w:customStyle="1" w:styleId="UserStyle66">
    <w:name w:val="UserStyle_66"/>
    <w:link w:val="AnnotationSubject"/>
    <w:semiHidden/>
    <w:qFormat/>
    <w:rsid w:val="00664623"/>
    <w:rPr>
      <w:rFonts w:cs="Times New Roman"/>
      <w:b/>
      <w:bCs/>
      <w:kern w:val="2"/>
      <w:sz w:val="21"/>
      <w:szCs w:val="22"/>
    </w:rPr>
  </w:style>
  <w:style w:type="character" w:customStyle="1" w:styleId="UserStyle67">
    <w:name w:val="UserStyle_67"/>
    <w:link w:val="BodyTextIndent"/>
    <w:qFormat/>
    <w:rsid w:val="00664623"/>
    <w:rPr>
      <w:rFonts w:ascii="楷体" w:eastAsia="楷体" w:hAnsi="Times New Roman"/>
      <w:sz w:val="24"/>
    </w:rPr>
  </w:style>
  <w:style w:type="character" w:customStyle="1" w:styleId="UserStyle68">
    <w:name w:val="UserStyle_68"/>
    <w:link w:val="BodyTextIndent2"/>
    <w:qFormat/>
    <w:rsid w:val="00664623"/>
    <w:rPr>
      <w:rFonts w:ascii="宋体" w:hAnsi="Times New Roman"/>
      <w:kern w:val="2"/>
      <w:sz w:val="24"/>
    </w:rPr>
  </w:style>
  <w:style w:type="character" w:customStyle="1" w:styleId="UserStyle69">
    <w:name w:val="UserStyle_69"/>
    <w:link w:val="BodyText"/>
    <w:qFormat/>
    <w:rsid w:val="00664623"/>
    <w:rPr>
      <w:rFonts w:ascii="Times New Roman" w:hAnsi="Times New Roman"/>
    </w:rPr>
  </w:style>
  <w:style w:type="character" w:customStyle="1" w:styleId="Char10">
    <w:name w:val="标题 Char1"/>
    <w:link w:val="a6"/>
    <w:qFormat/>
    <w:rsid w:val="00664623"/>
    <w:rPr>
      <w:rFonts w:ascii="Cambria" w:hAnsi="Cambria" w:cs="Times New Roman"/>
      <w:b/>
      <w:bCs/>
      <w:kern w:val="2"/>
      <w:sz w:val="32"/>
      <w:szCs w:val="32"/>
    </w:rPr>
  </w:style>
  <w:style w:type="character" w:customStyle="1" w:styleId="UserStyle71">
    <w:name w:val="UserStyle_71"/>
    <w:link w:val="PlainText"/>
    <w:qFormat/>
    <w:rsid w:val="00664623"/>
    <w:rPr>
      <w:rFonts w:ascii="宋体" w:hAnsi="Courier New"/>
      <w:kern w:val="2"/>
      <w:sz w:val="21"/>
    </w:rPr>
  </w:style>
  <w:style w:type="character" w:customStyle="1" w:styleId="UserStyle72">
    <w:name w:val="UserStyle_72"/>
    <w:qFormat/>
    <w:rsid w:val="00664623"/>
    <w:rPr>
      <w:rFonts w:ascii="宋体" w:hAnsi="Courier New"/>
      <w:kern w:val="2"/>
      <w:sz w:val="21"/>
      <w:szCs w:val="21"/>
    </w:rPr>
  </w:style>
  <w:style w:type="character" w:customStyle="1" w:styleId="UserStyle73">
    <w:name w:val="UserStyle_73"/>
    <w:locked/>
    <w:rsid w:val="00664623"/>
    <w:rPr>
      <w:rFonts w:ascii="Times New Roman" w:eastAsia="宋体" w:hAnsi="Times New Roman"/>
      <w:b/>
      <w:kern w:val="2"/>
      <w:sz w:val="21"/>
      <w:lang w:eastAsia="zh-CN"/>
    </w:rPr>
  </w:style>
  <w:style w:type="character" w:customStyle="1" w:styleId="UserStyle74">
    <w:name w:val="UserStyle_74"/>
    <w:link w:val="NormalIndent"/>
    <w:qFormat/>
    <w:rsid w:val="00664623"/>
    <w:rPr>
      <w:kern w:val="2"/>
      <w:sz w:val="21"/>
      <w:szCs w:val="22"/>
    </w:rPr>
  </w:style>
  <w:style w:type="character" w:customStyle="1" w:styleId="UserStyle75">
    <w:name w:val="UserStyle_75"/>
    <w:rsid w:val="00664623"/>
    <w:rPr>
      <w:kern w:val="2"/>
      <w:sz w:val="21"/>
    </w:rPr>
  </w:style>
  <w:style w:type="character" w:customStyle="1" w:styleId="UserStyle25">
    <w:name w:val="UserStyle_25"/>
    <w:link w:val="UserStyle24"/>
    <w:qFormat/>
    <w:rsid w:val="00664623"/>
    <w:rPr>
      <w:rFonts w:ascii="Times New Roman" w:hAnsi="Times New Roman"/>
      <w:kern w:val="2"/>
      <w:sz w:val="24"/>
    </w:rPr>
  </w:style>
  <w:style w:type="character" w:customStyle="1" w:styleId="UserStyle76">
    <w:name w:val="UserStyle_76"/>
    <w:basedOn w:val="NormalCharacter"/>
    <w:qFormat/>
    <w:rsid w:val="00664623"/>
  </w:style>
  <w:style w:type="character" w:customStyle="1" w:styleId="UserStyle77">
    <w:name w:val="UserStyle_77"/>
    <w:qFormat/>
    <w:rsid w:val="00664623"/>
    <w:rPr>
      <w:kern w:val="2"/>
      <w:sz w:val="21"/>
    </w:rPr>
  </w:style>
  <w:style w:type="character" w:customStyle="1" w:styleId="UserStyle46">
    <w:name w:val="UserStyle_46"/>
    <w:link w:val="UserStyle45"/>
    <w:qFormat/>
    <w:rsid w:val="00664623"/>
    <w:rPr>
      <w:rFonts w:ascii="宋体" w:hAnsi="宋体" w:cs="Times New Roman"/>
      <w:b/>
      <w:bCs/>
      <w:kern w:val="2"/>
      <w:sz w:val="24"/>
      <w:szCs w:val="24"/>
    </w:rPr>
  </w:style>
  <w:style w:type="paragraph" w:customStyle="1" w:styleId="266">
    <w:name w:val="266"/>
    <w:basedOn w:val="Heading1"/>
    <w:next w:val="a"/>
    <w:semiHidden/>
    <w:qFormat/>
    <w:rsid w:val="00664623"/>
    <w:pPr>
      <w:numPr>
        <w:numId w:val="0"/>
      </w:numPr>
      <w:spacing w:before="480" w:after="0" w:line="276" w:lineRule="auto"/>
      <w:jc w:val="left"/>
      <w:textAlignment w:val="auto"/>
    </w:pPr>
    <w:rPr>
      <w:rFonts w:ascii="Cambria" w:eastAsia="宋体" w:hAnsi="Cambria" w:cs="Times New Roman"/>
      <w:b/>
      <w:bCs/>
      <w:color w:val="365F91"/>
      <w:kern w:val="0"/>
      <w:sz w:val="28"/>
      <w:szCs w:val="28"/>
    </w:rPr>
  </w:style>
  <w:style w:type="paragraph" w:customStyle="1" w:styleId="179">
    <w:name w:val="179"/>
    <w:basedOn w:val="a"/>
    <w:qFormat/>
    <w:rsid w:val="00664623"/>
    <w:pPr>
      <w:ind w:firstLineChars="200" w:firstLine="420"/>
    </w:pPr>
    <w:rPr>
      <w:rFonts w:ascii="Times New Roman" w:hAnsi="Times New Roman"/>
      <w:szCs w:val="24"/>
    </w:rPr>
  </w:style>
  <w:style w:type="character" w:customStyle="1" w:styleId="Char2">
    <w:name w:val="标题 Char"/>
    <w:rsid w:val="00664623"/>
    <w:rPr>
      <w:rFonts w:ascii="Cambria" w:hAnsi="Cambria"/>
      <w:b/>
      <w:bCs/>
      <w:kern w:val="2"/>
      <w:sz w:val="32"/>
      <w:szCs w:val="32"/>
    </w:rPr>
  </w:style>
  <w:style w:type="paragraph" w:customStyle="1" w:styleId="1111">
    <w:name w:val="1.1.1.1"/>
    <w:basedOn w:val="a"/>
    <w:rsid w:val="00664623"/>
    <w:pPr>
      <w:widowControl w:val="0"/>
      <w:tabs>
        <w:tab w:val="left" w:pos="900"/>
        <w:tab w:val="left" w:pos="1134"/>
      </w:tabs>
      <w:adjustRightInd w:val="0"/>
      <w:snapToGrid w:val="0"/>
      <w:spacing w:beforeLines="50" w:afterLines="50" w:line="400" w:lineRule="atLeast"/>
      <w:ind w:leftChars="50" w:left="869" w:rightChars="200" w:right="200"/>
    </w:pPr>
    <w:rPr>
      <w:rFonts w:ascii="Arial" w:hAnsi="Arial" w:cs="Times New Roman"/>
      <w:kern w:val="0"/>
      <w:sz w:val="24"/>
      <w:szCs w:val="20"/>
    </w:rPr>
  </w:style>
  <w:style w:type="character" w:customStyle="1" w:styleId="font01">
    <w:name w:val="font01"/>
    <w:basedOn w:val="a0"/>
    <w:qFormat/>
    <w:rsid w:val="0066462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7C982-1C21-4598-B99F-4CB84384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1361</Words>
  <Characters>7758</Characters>
  <Application>Microsoft Office Word</Application>
  <DocSecurity>0</DocSecurity>
  <Lines>64</Lines>
  <Paragraphs>18</Paragraphs>
  <ScaleCrop>false</ScaleCrop>
  <Company>Lenovo</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Administrator.DESKTOP-3HOL9G0</dc:creator>
  <cp:lastModifiedBy>lenovo</cp:lastModifiedBy>
  <cp:revision>8</cp:revision>
  <dcterms:created xsi:type="dcterms:W3CDTF">2022-01-06T07:21:00Z</dcterms:created>
  <dcterms:modified xsi:type="dcterms:W3CDTF">2022-01-10T00:08:00Z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391BCBDC69424E0AACF2755E654A56A0</vt:lpwstr>
  </property>
</Properties>
</file>